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94BF0" w14:textId="766182CF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605931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>
        <w:rPr>
          <w:rFonts w:ascii="Arial" w:eastAsia="MS Mincho" w:hAnsi="Arial"/>
          <w:b/>
          <w:sz w:val="24"/>
          <w:szCs w:val="24"/>
          <w:lang w:eastAsia="en-GB"/>
        </w:rPr>
        <w:t>#12</w:t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35DD9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6F1629">
        <w:rPr>
          <w:rFonts w:ascii="Arial" w:eastAsia="MS Mincho" w:hAnsi="Arial"/>
          <w:b/>
          <w:sz w:val="24"/>
          <w:szCs w:val="24"/>
          <w:lang w:eastAsia="en-GB"/>
        </w:rPr>
        <w:t>R2-230</w:t>
      </w:r>
      <w:r w:rsidR="00E527D3">
        <w:rPr>
          <w:rFonts w:ascii="Arial" w:eastAsia="MS Mincho" w:hAnsi="Arial"/>
          <w:b/>
          <w:sz w:val="24"/>
          <w:szCs w:val="24"/>
          <w:lang w:eastAsia="en-GB"/>
        </w:rPr>
        <w:t>6126</w:t>
      </w:r>
    </w:p>
    <w:p w14:paraId="48431EA3" w14:textId="57AC7948" w:rsidR="006D2240" w:rsidRPr="005109B3" w:rsidRDefault="005109B3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5109B3">
        <w:rPr>
          <w:rFonts w:ascii="Arial" w:eastAsia="MS Mincho" w:hAnsi="Arial"/>
          <w:b/>
          <w:sz w:val="24"/>
          <w:szCs w:val="24"/>
          <w:lang w:val="en-US" w:eastAsia="en-GB"/>
        </w:rPr>
        <w:t>Incheon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Korea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>, 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26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Ma</w:t>
      </w:r>
      <w:r>
        <w:rPr>
          <w:rFonts w:ascii="Arial" w:eastAsia="MS Mincho" w:hAnsi="Arial"/>
          <w:b/>
          <w:sz w:val="24"/>
          <w:szCs w:val="24"/>
          <w:lang w:eastAsia="en-GB"/>
        </w:rPr>
        <w:t>y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448BF359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5BC4F271" w:rsidR="006D2240" w:rsidRPr="004077ED" w:rsidRDefault="009C4666" w:rsidP="005109B3">
      <w:pPr>
        <w:widowControl w:val="0"/>
        <w:tabs>
          <w:tab w:val="left" w:pos="1701"/>
          <w:tab w:val="left" w:pos="4025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ab/>
      </w:r>
      <w:bookmarkStart w:id="0" w:name="_GoBack"/>
      <w:bookmarkEnd w:id="0"/>
    </w:p>
    <w:p w14:paraId="536B425E" w14:textId="53E83E0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699" w:hangingChars="708" w:hanging="1699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56E52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5109B3" w:rsidRPr="005109B3">
        <w:rPr>
          <w:rFonts w:ascii="Arial" w:eastAsia="MS Mincho" w:hAnsi="Arial"/>
          <w:b/>
          <w:sz w:val="24"/>
          <w:szCs w:val="24"/>
          <w:lang w:eastAsia="en-GB"/>
        </w:rPr>
        <w:t>E2E PC5-RRC configurations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1318743A" w14:textId="3539F2CC" w:rsidR="005109B3" w:rsidRDefault="005109B3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RAN2#121bis-e, the following agreements were made:</w:t>
      </w:r>
    </w:p>
    <w:p w14:paraId="1F4F9034" w14:textId="77777777" w:rsidR="00F27991" w:rsidRDefault="00F27991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>
        <w:t xml:space="preserve">End-to-end PC5 RRC connection between source remote UE and target remote UE is supported, in addition to PC5-RRC connections between each remote UE and the relay UE.  </w:t>
      </w:r>
      <w:r w:rsidRPr="00F27991">
        <w:rPr>
          <w:highlight w:val="yellow"/>
        </w:rPr>
        <w:t>This does not imply support of all PC5-RRC procedures between the remote UEs</w:t>
      </w:r>
      <w:r>
        <w:t xml:space="preserve">. </w:t>
      </w:r>
    </w:p>
    <w:p w14:paraId="4A5BEA2A" w14:textId="77777777" w:rsidR="00F27991" w:rsidRDefault="00F27991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>
        <w:t>E2E PC5-RRC connection is considered to be established after a corresponding E2E PC5 unicast link is established.  FFS how configurations for e2e SL-SRBs are supported.</w:t>
      </w:r>
    </w:p>
    <w:p w14:paraId="48D35EFC" w14:textId="3343AD8A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 </w:t>
      </w:r>
      <w:r w:rsidR="00042EF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focus on those PC5-RRC procedures involving signaling </w:t>
      </w:r>
      <w:r w:rsidR="002F2466">
        <w:rPr>
          <w:rFonts w:asciiTheme="minorHAnsi" w:hAnsiTheme="minorHAnsi" w:cstheme="minorHAnsi"/>
          <w:bCs/>
          <w:sz w:val="22"/>
          <w:szCs w:val="22"/>
          <w:lang w:val="en-US"/>
        </w:rPr>
        <w:t>transfer</w:t>
      </w:r>
      <w:r w:rsidR="00042EF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between two UEs and 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discuss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27991">
        <w:rPr>
          <w:rFonts w:asciiTheme="minorHAnsi" w:hAnsiTheme="minorHAnsi" w:cstheme="minorHAnsi"/>
          <w:bCs/>
          <w:sz w:val="22"/>
          <w:szCs w:val="22"/>
          <w:lang w:val="en-US"/>
        </w:rPr>
        <w:t>which PC5-RRC procedures are needed</w:t>
      </w:r>
      <w:r w:rsidR="00FC3159">
        <w:rPr>
          <w:rFonts w:asciiTheme="minorHAnsi" w:hAnsiTheme="minorHAnsi" w:cstheme="minorHAnsi"/>
          <w:sz w:val="22"/>
          <w:szCs w:val="22"/>
        </w:rPr>
        <w:t xml:space="preserve"> for</w:t>
      </w:r>
      <w:r w:rsidR="0060775C">
        <w:rPr>
          <w:rFonts w:asciiTheme="minorHAnsi" w:hAnsiTheme="minorHAnsi" w:cstheme="minorHAnsi"/>
          <w:sz w:val="22"/>
          <w:szCs w:val="22"/>
        </w:rPr>
        <w:t xml:space="preserve"> support</w:t>
      </w:r>
      <w:r w:rsidR="00FC3159">
        <w:rPr>
          <w:rFonts w:asciiTheme="minorHAnsi" w:hAnsiTheme="minorHAnsi" w:cstheme="minorHAnsi"/>
          <w:sz w:val="22"/>
          <w:szCs w:val="22"/>
        </w:rPr>
        <w:t>ing</w:t>
      </w:r>
      <w:r w:rsidR="0060775C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FC3159" w:rsidRPr="00C6684D">
        <w:rPr>
          <w:rFonts w:asciiTheme="minorHAnsi" w:hAnsiTheme="minorHAnsi" w:cstheme="minorHAnsi"/>
          <w:sz w:val="22"/>
          <w:szCs w:val="22"/>
        </w:rPr>
        <w:t>UE-to-UE</w:t>
      </w:r>
      <w:r w:rsidR="00FC3159">
        <w:rPr>
          <w:rFonts w:asciiTheme="minorHAnsi" w:hAnsiTheme="minorHAnsi" w:cstheme="minorHAnsi"/>
          <w:sz w:val="22"/>
          <w:szCs w:val="22"/>
        </w:rPr>
        <w:t xml:space="preserve"> (U2U)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1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1"/>
    </w:p>
    <w:p w14:paraId="5D5B10CC" w14:textId="0051840A" w:rsidR="009140AC" w:rsidRDefault="009140AC" w:rsidP="006451F7">
      <w:pPr>
        <w:pStyle w:val="21"/>
        <w:tabs>
          <w:tab w:val="left" w:pos="851"/>
        </w:tabs>
        <w:spacing w:before="360"/>
        <w:ind w:left="851" w:hanging="851"/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</w:r>
      <w:r w:rsidR="00F45C25">
        <w:rPr>
          <w:sz w:val="24"/>
          <w:szCs w:val="24"/>
        </w:rPr>
        <w:t>General</w:t>
      </w:r>
    </w:p>
    <w:p w14:paraId="09A04EFC" w14:textId="40A2F163" w:rsidR="006D2240" w:rsidRDefault="003C52F2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 w:rsidRPr="003C52F2">
        <w:rPr>
          <w:rFonts w:asciiTheme="minorHAnsi" w:eastAsiaTheme="minorEastAsia" w:hAnsiTheme="minorHAnsi" w:cstheme="minorHAnsi"/>
          <w:sz w:val="22"/>
          <w:lang w:eastAsia="zh-TW"/>
        </w:rPr>
        <w:t>A</w:t>
      </w:r>
      <w:r>
        <w:rPr>
          <w:rFonts w:asciiTheme="minorHAnsi" w:hAnsiTheme="minorHAnsi" w:cstheme="minorHAnsi"/>
          <w:sz w:val="22"/>
        </w:rPr>
        <w:t xml:space="preserve">ccording to </w:t>
      </w:r>
      <w:r w:rsidR="006451F7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>RRC Specification [1], t</w:t>
      </w:r>
      <w:r w:rsidR="00F45C25">
        <w:rPr>
          <w:rFonts w:asciiTheme="minorHAnsi" w:hAnsiTheme="minorHAnsi" w:cstheme="minorHAnsi"/>
          <w:sz w:val="22"/>
        </w:rPr>
        <w:t>he l</w:t>
      </w:r>
      <w:r w:rsidR="00F45C25" w:rsidRPr="00F45C25">
        <w:rPr>
          <w:rFonts w:asciiTheme="minorHAnsi" w:hAnsiTheme="minorHAnsi" w:cstheme="minorHAnsi"/>
          <w:sz w:val="22"/>
        </w:rPr>
        <w:t>egacy PC5-RRC procedures</w:t>
      </w:r>
      <w:r w:rsidR="00F45C25">
        <w:rPr>
          <w:rFonts w:asciiTheme="minorHAnsi" w:hAnsiTheme="minorHAnsi" w:cstheme="minorHAnsi"/>
          <w:sz w:val="22"/>
        </w:rPr>
        <w:t xml:space="preserve"> </w:t>
      </w:r>
      <w:r w:rsidR="00042EF6">
        <w:rPr>
          <w:rFonts w:asciiTheme="minorHAnsi" w:hAnsiTheme="minorHAnsi" w:cstheme="minorHAnsi"/>
          <w:sz w:val="22"/>
        </w:rPr>
        <w:t xml:space="preserve">involving signalling </w:t>
      </w:r>
      <w:r w:rsidR="002F246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transfer </w:t>
      </w:r>
      <w:r w:rsidR="00042EF6">
        <w:rPr>
          <w:rFonts w:asciiTheme="minorHAnsi" w:hAnsiTheme="minorHAnsi" w:cstheme="minorHAnsi"/>
          <w:sz w:val="22"/>
        </w:rPr>
        <w:t xml:space="preserve">between two UEs </w:t>
      </w:r>
      <w:r w:rsidR="00F45C25">
        <w:rPr>
          <w:rFonts w:asciiTheme="minorHAnsi" w:hAnsiTheme="minorHAnsi" w:cstheme="minorHAnsi"/>
          <w:sz w:val="22"/>
        </w:rPr>
        <w:t>include the following</w:t>
      </w:r>
      <w:r w:rsidR="009C4666">
        <w:rPr>
          <w:rFonts w:ascii="Calibri" w:hAnsi="Calibri" w:cs="Calibri"/>
          <w:sz w:val="22"/>
          <w:szCs w:val="22"/>
        </w:rPr>
        <w:t>:</w:t>
      </w:r>
    </w:p>
    <w:p w14:paraId="2D7D6F4D" w14:textId="50D71017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proofErr w:type="spellStart"/>
      <w:r w:rsidRPr="00F45C25">
        <w:rPr>
          <w:rFonts w:asciiTheme="minorHAnsi" w:hAnsiTheme="minorHAnsi" w:cstheme="minorHAnsi"/>
        </w:rPr>
        <w:t>Sidelink</w:t>
      </w:r>
      <w:proofErr w:type="spellEnd"/>
      <w:r w:rsidRPr="00F45C25">
        <w:rPr>
          <w:rFonts w:asciiTheme="minorHAnsi" w:hAnsiTheme="minorHAnsi" w:cstheme="minorHAnsi"/>
        </w:rPr>
        <w:t xml:space="preserve"> RRC reconfiguration</w:t>
      </w:r>
      <w:r w:rsidR="00042EF6">
        <w:rPr>
          <w:rFonts w:asciiTheme="minorHAnsi" w:hAnsiTheme="minorHAnsi" w:cstheme="minorHAnsi"/>
        </w:rPr>
        <w:t>;</w:t>
      </w:r>
    </w:p>
    <w:p w14:paraId="10DAED4D" w14:textId="668CBB09" w:rsid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proofErr w:type="spellStart"/>
      <w:r w:rsidRPr="00F45C25">
        <w:rPr>
          <w:rFonts w:asciiTheme="minorHAnsi" w:hAnsiTheme="minorHAnsi" w:cstheme="minorHAnsi"/>
        </w:rPr>
        <w:t>Sidelink</w:t>
      </w:r>
      <w:proofErr w:type="spellEnd"/>
      <w:r w:rsidRPr="00F45C25">
        <w:rPr>
          <w:rFonts w:asciiTheme="minorHAnsi" w:hAnsiTheme="minorHAnsi" w:cstheme="minorHAnsi"/>
        </w:rPr>
        <w:t xml:space="preserve"> UE capability transfer</w:t>
      </w:r>
      <w:r w:rsidR="00042EF6">
        <w:rPr>
          <w:rFonts w:asciiTheme="minorHAnsi" w:hAnsiTheme="minorHAnsi" w:cstheme="minorHAnsi"/>
        </w:rPr>
        <w:t>;</w:t>
      </w:r>
    </w:p>
    <w:p w14:paraId="070998EE" w14:textId="4578BD71" w:rsidR="00042EF6" w:rsidRPr="00F45C25" w:rsidRDefault="00042EF6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proofErr w:type="spellStart"/>
      <w:r w:rsidRPr="00F10B4F">
        <w:t>Sidelink</w:t>
      </w:r>
      <w:proofErr w:type="spellEnd"/>
      <w:r w:rsidRPr="00F10B4F">
        <w:t xml:space="preserve"> common control information</w:t>
      </w:r>
      <w:r>
        <w:t>;</w:t>
      </w:r>
    </w:p>
    <w:p w14:paraId="0DCA9C2E" w14:textId="53BE5D7E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proofErr w:type="spellStart"/>
      <w:r w:rsidRPr="00F45C25">
        <w:rPr>
          <w:rFonts w:asciiTheme="minorHAnsi" w:hAnsiTheme="minorHAnsi" w:cstheme="minorHAnsi"/>
        </w:rPr>
        <w:t>Sidelink</w:t>
      </w:r>
      <w:proofErr w:type="spellEnd"/>
      <w:r w:rsidRPr="00F45C25">
        <w:rPr>
          <w:rFonts w:asciiTheme="minorHAnsi" w:hAnsiTheme="minorHAnsi" w:cstheme="minorHAnsi"/>
        </w:rPr>
        <w:t xml:space="preserve"> UE assistance information</w:t>
      </w:r>
      <w:r w:rsidR="00042EF6">
        <w:rPr>
          <w:rFonts w:asciiTheme="minorHAnsi" w:hAnsiTheme="minorHAnsi" w:cstheme="minorHAnsi"/>
        </w:rPr>
        <w:t>;</w:t>
      </w:r>
    </w:p>
    <w:p w14:paraId="561CE369" w14:textId="2932821C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Remote UE information</w:t>
      </w:r>
      <w:r w:rsidR="00042EF6">
        <w:rPr>
          <w:rFonts w:asciiTheme="minorHAnsi" w:hAnsiTheme="minorHAnsi" w:cstheme="minorHAnsi"/>
        </w:rPr>
        <w:t>;</w:t>
      </w:r>
    </w:p>
    <w:p w14:paraId="05DAC593" w14:textId="0EDD4A6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proofErr w:type="spellStart"/>
      <w:r w:rsidRPr="00F45C25">
        <w:rPr>
          <w:rFonts w:asciiTheme="minorHAnsi" w:hAnsiTheme="minorHAnsi" w:cstheme="minorHAnsi"/>
        </w:rPr>
        <w:t>Uu</w:t>
      </w:r>
      <w:proofErr w:type="spellEnd"/>
      <w:r w:rsidRPr="00F45C25">
        <w:rPr>
          <w:rFonts w:asciiTheme="minorHAnsi" w:hAnsiTheme="minorHAnsi" w:cstheme="minorHAnsi"/>
        </w:rPr>
        <w:t xml:space="preserve"> message transfer</w:t>
      </w:r>
      <w:r w:rsidR="00042EF6">
        <w:rPr>
          <w:rFonts w:asciiTheme="minorHAnsi" w:hAnsiTheme="minorHAnsi" w:cstheme="minorHAnsi"/>
        </w:rPr>
        <w:t>; and</w:t>
      </w:r>
    </w:p>
    <w:p w14:paraId="111F2FE3" w14:textId="357279E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Notification Message</w:t>
      </w:r>
      <w:r w:rsidR="000C7D25">
        <w:rPr>
          <w:rFonts w:asciiTheme="minorHAnsi" w:hAnsiTheme="minorHAnsi" w:cstheme="minorHAnsi"/>
        </w:rPr>
        <w:t>.</w:t>
      </w:r>
    </w:p>
    <w:p w14:paraId="4E39F1F2" w14:textId="2E8C0584" w:rsidR="00F45C25" w:rsidRDefault="000C7D25">
      <w:pPr>
        <w:snapToGrid w:val="0"/>
        <w:spacing w:after="120" w:line="240" w:lineRule="atLeas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0C7D25">
        <w:rPr>
          <w:rFonts w:asciiTheme="minorHAnsi" w:eastAsiaTheme="minorEastAsia" w:hAnsiTheme="minorHAnsi" w:cstheme="minorHAnsi"/>
          <w:sz w:val="22"/>
          <w:szCs w:val="22"/>
          <w:lang w:eastAsia="zh-TW"/>
        </w:rPr>
        <w:t>E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ach </w:t>
      </w:r>
      <w:r w:rsidRPr="00F45C25">
        <w:rPr>
          <w:rFonts w:asciiTheme="minorHAnsi" w:hAnsiTheme="minorHAnsi" w:cstheme="minorHAnsi"/>
          <w:sz w:val="22"/>
        </w:rPr>
        <w:t>PC5-RRC procedure</w:t>
      </w:r>
      <w:r>
        <w:rPr>
          <w:rFonts w:asciiTheme="minorHAnsi" w:hAnsiTheme="minorHAnsi" w:cstheme="minorHAnsi"/>
          <w:sz w:val="22"/>
        </w:rPr>
        <w:t xml:space="preserve"> is discussed in the following section to see if the corresponding E2E </w:t>
      </w:r>
      <w:r w:rsidRPr="00F45C25">
        <w:rPr>
          <w:rFonts w:asciiTheme="minorHAnsi" w:hAnsiTheme="minorHAnsi" w:cstheme="minorHAnsi"/>
          <w:sz w:val="22"/>
        </w:rPr>
        <w:t>PC5-RRC procedure</w:t>
      </w:r>
      <w:r>
        <w:rPr>
          <w:rFonts w:asciiTheme="minorHAnsi" w:hAnsiTheme="minorHAnsi" w:cstheme="minorHAnsi"/>
          <w:sz w:val="22"/>
        </w:rPr>
        <w:t xml:space="preserve"> is needed for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Pr="00C6684D">
        <w:rPr>
          <w:rFonts w:asciiTheme="minorHAnsi" w:hAnsiTheme="minorHAnsi" w:cstheme="minorHAnsi"/>
          <w:sz w:val="22"/>
          <w:szCs w:val="22"/>
        </w:rPr>
        <w:t>UE-to-UE</w:t>
      </w:r>
      <w:r>
        <w:rPr>
          <w:rFonts w:asciiTheme="minorHAnsi" w:hAnsiTheme="minorHAnsi" w:cstheme="minorHAnsi"/>
          <w:sz w:val="22"/>
          <w:szCs w:val="22"/>
        </w:rPr>
        <w:t xml:space="preserve"> (U2U)</w:t>
      </w:r>
      <w:r w:rsidRPr="00C668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Relay.</w:t>
      </w:r>
    </w:p>
    <w:p w14:paraId="4CBC71AB" w14:textId="60EF760D" w:rsidR="000C7D25" w:rsidRPr="003C52F2" w:rsidRDefault="000C7D25" w:rsidP="006451F7">
      <w:pPr>
        <w:pStyle w:val="21"/>
        <w:tabs>
          <w:tab w:val="left" w:pos="851"/>
        </w:tabs>
        <w:spacing w:before="360"/>
        <w:ind w:left="851" w:hanging="851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</w:r>
      <w:r w:rsidRPr="000C7D25">
        <w:rPr>
          <w:rFonts w:cs="Arial"/>
          <w:sz w:val="24"/>
          <w:szCs w:val="24"/>
        </w:rPr>
        <w:t>E2E PC5-RRC procedure</w:t>
      </w:r>
      <w:r>
        <w:rPr>
          <w:rFonts w:eastAsiaTheme="minorEastAsia" w:cs="Arial" w:hint="eastAsia"/>
          <w:sz w:val="24"/>
          <w:szCs w:val="24"/>
          <w:lang w:eastAsia="zh-TW"/>
        </w:rPr>
        <w:t>s</w:t>
      </w:r>
      <w:r w:rsidRPr="000C7D25">
        <w:rPr>
          <w:rFonts w:cs="Arial"/>
          <w:sz w:val="24"/>
          <w:szCs w:val="24"/>
        </w:rPr>
        <w:t xml:space="preserve"> needed for </w:t>
      </w:r>
      <w:r w:rsidRPr="000C7D25">
        <w:rPr>
          <w:rFonts w:cs="Arial"/>
          <w:bCs/>
          <w:sz w:val="24"/>
          <w:szCs w:val="24"/>
          <w:lang w:val="en-US"/>
        </w:rPr>
        <w:t xml:space="preserve">L2 </w:t>
      </w:r>
      <w:r w:rsidRPr="000C7D25">
        <w:rPr>
          <w:rFonts w:cs="Arial"/>
          <w:sz w:val="24"/>
          <w:szCs w:val="24"/>
        </w:rPr>
        <w:t xml:space="preserve">UE-to-UE (U2U) </w:t>
      </w:r>
      <w:r w:rsidRPr="000C7D25">
        <w:rPr>
          <w:rFonts w:cs="Arial"/>
          <w:bCs/>
          <w:sz w:val="24"/>
          <w:szCs w:val="24"/>
          <w:lang w:val="en-US"/>
        </w:rPr>
        <w:t>Relay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634F" w14:paraId="3503FA36" w14:textId="77777777" w:rsidTr="00C6634F">
        <w:tc>
          <w:tcPr>
            <w:tcW w:w="9629" w:type="dxa"/>
          </w:tcPr>
          <w:p w14:paraId="719082A6" w14:textId="4A2B188B" w:rsidR="00D9302F" w:rsidRDefault="00D9302F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S</w:t>
            </w:r>
            <w:r>
              <w:rPr>
                <w:rFonts w:ascii="Arial" w:hAnsi="Arial" w:cs="Arial"/>
              </w:rPr>
              <w:t>idelink</w:t>
            </w:r>
            <w:proofErr w:type="spellEnd"/>
            <w:r>
              <w:rPr>
                <w:rFonts w:ascii="Arial" w:hAnsi="Arial" w:cs="Arial"/>
              </w:rPr>
              <w:t xml:space="preserve"> RRC reconfiguration</w:t>
            </w:r>
          </w:p>
          <w:p w14:paraId="74CC1B56" w14:textId="77777777" w:rsidR="00D9302F" w:rsidRPr="00F10B4F" w:rsidRDefault="00D9302F" w:rsidP="00D9302F">
            <w:pPr>
              <w:pStyle w:val="TH"/>
            </w:pPr>
            <w:r w:rsidRPr="00F10B4F">
              <w:rPr>
                <w:noProof/>
              </w:rPr>
              <w:object w:dxaOrig="4860" w:dyaOrig="2145" w14:anchorId="4DA602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5pt;height:106.65pt" o:ole="">
                  <v:imagedata r:id="rId7" o:title=""/>
                </v:shape>
                <o:OLEObject Type="Embed" ProgID="Mscgen.Chart" ShapeID="_x0000_i1025" DrawAspect="Content" ObjectID="_1745390721" r:id="rId8"/>
              </w:object>
            </w:r>
          </w:p>
          <w:p w14:paraId="5541A422" w14:textId="77777777" w:rsidR="00D9302F" w:rsidRPr="00F10B4F" w:rsidRDefault="00D9302F" w:rsidP="00D9302F">
            <w:pPr>
              <w:pStyle w:val="TF"/>
            </w:pPr>
            <w:r w:rsidRPr="00F10B4F">
              <w:t xml:space="preserve">Figure 5.8.9.1.1-1: </w:t>
            </w:r>
            <w:proofErr w:type="spellStart"/>
            <w:r w:rsidRPr="00F10B4F">
              <w:t>Sidelink</w:t>
            </w:r>
            <w:proofErr w:type="spellEnd"/>
            <w:r w:rsidRPr="00F10B4F">
              <w:t xml:space="preserve"> RRC reconfiguration, successful</w:t>
            </w:r>
          </w:p>
          <w:p w14:paraId="4824D2D9" w14:textId="126DF5B2" w:rsidR="00121DA6" w:rsidRPr="00121DA6" w:rsidRDefault="00D9302F" w:rsidP="00121DA6">
            <w:pPr>
              <w:snapToGrid w:val="0"/>
              <w:spacing w:after="120" w:line="240" w:lineRule="atLeast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        </w:t>
            </w:r>
            <w:r w:rsidR="00121DA6">
              <w:rPr>
                <w:rFonts w:eastAsiaTheme="minorEastAsia"/>
                <w:lang w:eastAsia="zh-TW"/>
              </w:rPr>
              <w:t>…</w:t>
            </w:r>
          </w:p>
          <w:p w14:paraId="3A5A4B35" w14:textId="1C22A694" w:rsidR="00C6634F" w:rsidRPr="00D9302F" w:rsidRDefault="00D9302F" w:rsidP="00D9302F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The purpose of this procedure is to 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modify a PC5-RRC connection, e.g. </w:t>
            </w:r>
            <w:r w:rsidRPr="006451F7">
              <w:rPr>
                <w:rFonts w:ascii="Times New Roman" w:eastAsia="SimSun" w:hAnsi="Times New Roman"/>
                <w:sz w:val="20"/>
                <w:szCs w:val="20"/>
                <w:highlight w:val="yellow"/>
              </w:rPr>
              <w:t xml:space="preserve">to </w:t>
            </w:r>
            <w:r w:rsidRPr="006451F7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establish/modify/release </w:t>
            </w:r>
            <w:proofErr w:type="spellStart"/>
            <w:r w:rsidRPr="006451F7">
              <w:rPr>
                <w:rFonts w:ascii="Times New Roman" w:hAnsi="Times New Roman"/>
                <w:sz w:val="20"/>
                <w:szCs w:val="20"/>
                <w:highlight w:val="yellow"/>
              </w:rPr>
              <w:t>sidelink</w:t>
            </w:r>
            <w:proofErr w:type="spellEnd"/>
            <w:r w:rsidRPr="006451F7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DRBs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 xml:space="preserve"> or PC5 Relay RLC channels, to (re-)configure NR </w:t>
            </w:r>
            <w:proofErr w:type="spellStart"/>
            <w:r w:rsidRPr="00334631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334631">
              <w:rPr>
                <w:rFonts w:ascii="Times New Roman" w:hAnsi="Times New Roman"/>
                <w:sz w:val="20"/>
                <w:szCs w:val="20"/>
              </w:rPr>
              <w:t xml:space="preserve"> measurement and 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reporting, to 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>(re-)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configure </w:t>
            </w:r>
            <w:proofErr w:type="spellStart"/>
            <w:r w:rsidRPr="00334631">
              <w:rPr>
                <w:rFonts w:ascii="Times New Roman" w:eastAsia="SimSun" w:hAnsi="Times New Roman"/>
                <w:sz w:val="20"/>
                <w:szCs w:val="20"/>
              </w:rPr>
              <w:t>sidelink</w:t>
            </w:r>
            <w:proofErr w:type="spellEnd"/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 CSI reference signal resources, to (re)configure CSI reporting latency bound, to (re)configure </w:t>
            </w:r>
            <w:proofErr w:type="spellStart"/>
            <w:r w:rsidRPr="00334631">
              <w:rPr>
                <w:rFonts w:ascii="Times New Roman" w:eastAsia="SimSun" w:hAnsi="Times New Roman"/>
                <w:sz w:val="20"/>
                <w:szCs w:val="20"/>
              </w:rPr>
              <w:t>sidelink</w:t>
            </w:r>
            <w:proofErr w:type="spellEnd"/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 DRX, and to (re-)configure the latency bound of SL Inter-UE coordination report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74A2A7CE" w14:textId="063A3CA6" w:rsidR="006D2240" w:rsidRPr="00595701" w:rsidRDefault="00595701" w:rsidP="00121DA6">
      <w:pPr>
        <w:snapToGrid w:val="0"/>
        <w:spacing w:before="24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lastRenderedPageBreak/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n RAN2#121, </w:t>
      </w:r>
      <w:r w:rsidRPr="00595701">
        <w:rPr>
          <w:rFonts w:asciiTheme="minorHAnsi" w:hAnsiTheme="minorHAnsi" w:cstheme="minorHAnsi"/>
          <w:sz w:val="22"/>
          <w:szCs w:val="22"/>
        </w:rPr>
        <w:t xml:space="preserve">RAN2 confirms the user plane protocol stack for L2 UE-to-UE Relay in Figure 5.5.1-1 </w:t>
      </w:r>
      <w:r w:rsidR="003C52F2" w:rsidRPr="00595701">
        <w:rPr>
          <w:rFonts w:asciiTheme="minorHAnsi" w:hAnsiTheme="minorHAnsi" w:cstheme="minorHAnsi"/>
          <w:sz w:val="22"/>
          <w:szCs w:val="22"/>
        </w:rPr>
        <w:t>of TR 38.836 [2]</w:t>
      </w:r>
      <w:r w:rsidR="003C52F2">
        <w:rPr>
          <w:rFonts w:asciiTheme="minorHAnsi" w:hAnsiTheme="minorHAnsi" w:cstheme="minorHAnsi"/>
          <w:sz w:val="22"/>
          <w:szCs w:val="22"/>
        </w:rPr>
        <w:t xml:space="preserve"> </w:t>
      </w:r>
      <w:r w:rsidRPr="00595701">
        <w:rPr>
          <w:rFonts w:asciiTheme="minorHAnsi" w:hAnsiTheme="minorHAnsi" w:cstheme="minorHAnsi"/>
          <w:sz w:val="22"/>
          <w:szCs w:val="22"/>
        </w:rPr>
        <w:t>for L2 U</w:t>
      </w:r>
      <w:r w:rsidR="006451F7">
        <w:rPr>
          <w:rFonts w:asciiTheme="minorHAnsi" w:hAnsiTheme="minorHAnsi" w:cstheme="minorHAnsi"/>
          <w:sz w:val="22"/>
          <w:szCs w:val="22"/>
        </w:rPr>
        <w:t>2U</w:t>
      </w:r>
      <w:r w:rsidRPr="00595701">
        <w:rPr>
          <w:rFonts w:asciiTheme="minorHAnsi" w:hAnsiTheme="minorHAnsi" w:cstheme="minorHAnsi"/>
          <w:sz w:val="22"/>
          <w:szCs w:val="22"/>
        </w:rPr>
        <w:t xml:space="preserve"> Relay.  </w:t>
      </w:r>
      <w:r w:rsidR="003C52F2" w:rsidRPr="00595701">
        <w:rPr>
          <w:rFonts w:asciiTheme="minorHAnsi" w:hAnsiTheme="minorHAnsi" w:cstheme="minorHAnsi"/>
          <w:sz w:val="22"/>
          <w:szCs w:val="22"/>
        </w:rPr>
        <w:t xml:space="preserve">Figure 5.5.1-1 </w:t>
      </w:r>
      <w:r w:rsidR="003C52F2">
        <w:rPr>
          <w:rFonts w:asciiTheme="minorHAnsi" w:hAnsiTheme="minorHAnsi" w:cstheme="minorHAnsi"/>
          <w:sz w:val="22"/>
          <w:szCs w:val="22"/>
        </w:rPr>
        <w:t>of TR 38.836 is quoted below: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B15" w14:paraId="798F1321" w14:textId="77777777" w:rsidTr="00E8644A">
        <w:tc>
          <w:tcPr>
            <w:tcW w:w="9629" w:type="dxa"/>
          </w:tcPr>
          <w:p w14:paraId="1122C8BE" w14:textId="77777777" w:rsidR="002A5B15" w:rsidRPr="00343074" w:rsidRDefault="002A5B15" w:rsidP="00E8644A">
            <w:pPr>
              <w:pStyle w:val="TH"/>
              <w:rPr>
                <w:rFonts w:asciiTheme="minorHAnsi" w:hAnsiTheme="minorHAnsi" w:cstheme="minorBidi"/>
                <w:kern w:val="2"/>
                <w:sz w:val="21"/>
                <w:szCs w:val="22"/>
                <w:lang w:eastAsia="zh-CN"/>
              </w:rPr>
            </w:pPr>
            <w:r w:rsidRPr="00343074">
              <w:object w:dxaOrig="11295" w:dyaOrig="7185" w14:anchorId="1A11051C">
                <v:shape id="_x0000_i1026" type="#_x0000_t75" style="width:267.5pt;height:170.9pt" o:ole="">
                  <v:imagedata r:id="rId9" o:title=""/>
                </v:shape>
                <o:OLEObject Type="Embed" ProgID="Visio.Drawing.15" ShapeID="_x0000_i1026" DrawAspect="Content" ObjectID="_1745390722" r:id="rId10"/>
              </w:object>
            </w:r>
          </w:p>
          <w:p w14:paraId="2A18194B" w14:textId="6D070842" w:rsidR="002A5B15" w:rsidRPr="003C52F2" w:rsidRDefault="002A5B15" w:rsidP="003C52F2">
            <w:pPr>
              <w:pStyle w:val="TF"/>
              <w:rPr>
                <w:rFonts w:eastAsia="Yu Mincho" w:cs="Arial"/>
              </w:rPr>
            </w:pPr>
            <w:r w:rsidRPr="00343074">
              <w:rPr>
                <w:rFonts w:asciiTheme="minorHAnsi" w:hAnsiTheme="minorHAnsi" w:cstheme="minorBidi"/>
                <w:kern w:val="2"/>
                <w:sz w:val="21"/>
                <w:szCs w:val="22"/>
                <w:lang w:eastAsia="zh-CN"/>
              </w:rPr>
              <w:t>Figure 5.5.1-1: User plane</w:t>
            </w:r>
            <w:r w:rsidRPr="00343074">
              <w:t xml:space="preserve"> protocol stack for L2 UE-to-UE Relay</w:t>
            </w:r>
          </w:p>
        </w:tc>
      </w:tr>
    </w:tbl>
    <w:p w14:paraId="694AEDE2" w14:textId="58951383" w:rsidR="003C52F2" w:rsidRDefault="003C52F2" w:rsidP="003C52F2">
      <w:pPr>
        <w:snapToGrid w:val="0"/>
        <w:spacing w:before="240"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According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to </w:t>
      </w:r>
      <w:r>
        <w:rPr>
          <w:rFonts w:ascii="Calibri" w:hAnsi="Calibri" w:cs="Calibri"/>
          <w:sz w:val="22"/>
        </w:rPr>
        <w:t xml:space="preserve">the above figure, it is clear that an E2E </w:t>
      </w:r>
      <w:proofErr w:type="spellStart"/>
      <w:r w:rsidR="00E8644A">
        <w:rPr>
          <w:rFonts w:ascii="Calibri" w:hAnsi="Calibri" w:cs="Calibri"/>
          <w:sz w:val="22"/>
        </w:rPr>
        <w:t>s</w:t>
      </w:r>
      <w:r w:rsidRPr="003C52F2">
        <w:rPr>
          <w:rFonts w:asciiTheme="minorHAnsi" w:hAnsiTheme="minorHAnsi" w:cstheme="minorHAnsi"/>
          <w:sz w:val="22"/>
        </w:rPr>
        <w:t>idelink</w:t>
      </w:r>
      <w:proofErr w:type="spellEnd"/>
      <w:r w:rsidRPr="003C52F2">
        <w:rPr>
          <w:rFonts w:asciiTheme="minorHAnsi" w:hAnsiTheme="minorHAnsi" w:cstheme="minorHAnsi"/>
          <w:sz w:val="22"/>
        </w:rPr>
        <w:t xml:space="preserve"> RRC reconfiguration</w:t>
      </w:r>
      <w:r w:rsidR="00DA4F61" w:rsidRPr="00DA4F61">
        <w:rPr>
          <w:rFonts w:asciiTheme="minorHAnsi" w:hAnsiTheme="minorHAnsi" w:cstheme="minorHAnsi"/>
          <w:sz w:val="22"/>
        </w:rPr>
        <w:t xml:space="preserve"> </w:t>
      </w:r>
      <w:r w:rsidR="00DA4F61">
        <w:rPr>
          <w:rFonts w:asciiTheme="minorHAnsi" w:hAnsiTheme="minorHAnsi" w:cstheme="minorHAnsi"/>
          <w:sz w:val="22"/>
        </w:rPr>
        <w:t>procedure</w:t>
      </w:r>
      <w:r w:rsidR="00E8644A">
        <w:rPr>
          <w:rFonts w:asciiTheme="minorHAnsi" w:hAnsiTheme="minorHAnsi" w:cstheme="minorHAnsi"/>
          <w:sz w:val="22"/>
        </w:rPr>
        <w:t xml:space="preserve"> is needed to support </w:t>
      </w:r>
      <w:proofErr w:type="spellStart"/>
      <w:r w:rsidR="00E8644A">
        <w:rPr>
          <w:rFonts w:asciiTheme="minorHAnsi" w:hAnsiTheme="minorHAnsi" w:cstheme="minorHAnsi"/>
          <w:sz w:val="22"/>
        </w:rPr>
        <w:t>sidelink</w:t>
      </w:r>
      <w:proofErr w:type="spellEnd"/>
      <w:r w:rsidR="00E8644A">
        <w:rPr>
          <w:rFonts w:asciiTheme="minorHAnsi" w:hAnsiTheme="minorHAnsi" w:cstheme="minorHAnsi"/>
          <w:sz w:val="22"/>
        </w:rPr>
        <w:t xml:space="preserve"> DRB configuration (including at least PC5-SDAP</w:t>
      </w:r>
      <w:r w:rsidR="006451F7" w:rsidRPr="006451F7">
        <w:rPr>
          <w:rFonts w:asciiTheme="minorHAnsi" w:hAnsiTheme="minorHAnsi" w:cstheme="minorHAnsi"/>
          <w:sz w:val="22"/>
        </w:rPr>
        <w:t xml:space="preserve"> </w:t>
      </w:r>
      <w:r w:rsidR="006451F7">
        <w:rPr>
          <w:rFonts w:asciiTheme="minorHAnsi" w:hAnsiTheme="minorHAnsi" w:cstheme="minorHAnsi"/>
          <w:sz w:val="22"/>
        </w:rPr>
        <w:t>configuration and PC5-PDCP configuration</w:t>
      </w:r>
      <w:r w:rsidR="00E8644A">
        <w:rPr>
          <w:rFonts w:asciiTheme="minorHAnsi" w:hAnsiTheme="minorHAnsi" w:cstheme="minorHAnsi"/>
          <w:sz w:val="22"/>
        </w:rPr>
        <w:t>) between Source UE and Target UE</w:t>
      </w:r>
      <w:r>
        <w:rPr>
          <w:rFonts w:ascii="Calibri" w:hAnsi="Calibri" w:cs="Calibri"/>
          <w:sz w:val="22"/>
        </w:rPr>
        <w:t xml:space="preserve">. </w:t>
      </w:r>
    </w:p>
    <w:p w14:paraId="5B9CAAA1" w14:textId="4507B55D" w:rsidR="0005091F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="00E8644A" w:rsidRPr="00E8644A">
        <w:rPr>
          <w:rFonts w:cs="Calibri"/>
          <w:b/>
        </w:rPr>
        <w:t xml:space="preserve"> E2E </w:t>
      </w:r>
      <w:proofErr w:type="spellStart"/>
      <w:r w:rsidR="00E8644A" w:rsidRPr="00E8644A">
        <w:rPr>
          <w:rFonts w:cs="Calibri"/>
          <w:b/>
        </w:rPr>
        <w:t>s</w:t>
      </w:r>
      <w:r w:rsidR="00E8644A" w:rsidRPr="00E8644A">
        <w:rPr>
          <w:rFonts w:asciiTheme="minorHAnsi" w:hAnsiTheme="minorHAnsi" w:cstheme="minorHAnsi"/>
          <w:b/>
        </w:rPr>
        <w:t>idelink</w:t>
      </w:r>
      <w:proofErr w:type="spellEnd"/>
      <w:r w:rsidR="00E8644A" w:rsidRPr="00E8644A">
        <w:rPr>
          <w:rFonts w:asciiTheme="minorHAnsi" w:hAnsiTheme="minorHAnsi" w:cstheme="minorHAnsi"/>
          <w:b/>
        </w:rPr>
        <w:t xml:space="preserve"> RRC reconfiguration </w:t>
      </w:r>
      <w:r w:rsidR="00DA4F61" w:rsidRPr="00DA4F61">
        <w:rPr>
          <w:rFonts w:asciiTheme="minorHAnsi" w:hAnsiTheme="minorHAnsi" w:cstheme="minorHAnsi"/>
          <w:b/>
        </w:rPr>
        <w:t>procedure</w:t>
      </w:r>
      <w:r w:rsidR="00DA4F61">
        <w:rPr>
          <w:rFonts w:asciiTheme="minorHAnsi" w:hAnsiTheme="minorHAnsi" w:cstheme="minorHAnsi"/>
        </w:rPr>
        <w:t xml:space="preserve"> </w:t>
      </w:r>
      <w:r w:rsidR="00E8644A" w:rsidRPr="00E8644A">
        <w:rPr>
          <w:rFonts w:asciiTheme="minorHAnsi" w:hAnsiTheme="minorHAnsi" w:cstheme="minorHAnsi"/>
          <w:b/>
        </w:rPr>
        <w:t xml:space="preserve">is needed to support </w:t>
      </w:r>
      <w:proofErr w:type="spellStart"/>
      <w:r w:rsidR="00E8644A" w:rsidRPr="00E8644A">
        <w:rPr>
          <w:rFonts w:asciiTheme="minorHAnsi" w:hAnsiTheme="minorHAnsi" w:cstheme="minorHAnsi"/>
          <w:b/>
        </w:rPr>
        <w:t>sidelink</w:t>
      </w:r>
      <w:proofErr w:type="spellEnd"/>
      <w:r w:rsidR="00E8644A" w:rsidRPr="00E8644A">
        <w:rPr>
          <w:rFonts w:asciiTheme="minorHAnsi" w:hAnsiTheme="minorHAnsi" w:cstheme="minorHAnsi"/>
          <w:b/>
        </w:rPr>
        <w:t xml:space="preserve"> DRB configuration (including at least PC5-</w:t>
      </w:r>
      <w:r w:rsidR="006451F7">
        <w:rPr>
          <w:rFonts w:asciiTheme="minorHAnsi" w:hAnsiTheme="minorHAnsi" w:cstheme="minorHAnsi"/>
          <w:b/>
        </w:rPr>
        <w:t>SDAP</w:t>
      </w:r>
      <w:r w:rsidR="006451F7" w:rsidRPr="006451F7">
        <w:rPr>
          <w:rFonts w:asciiTheme="minorHAnsi" w:hAnsiTheme="minorHAnsi" w:cstheme="minorHAnsi"/>
          <w:b/>
        </w:rPr>
        <w:t xml:space="preserve"> </w:t>
      </w:r>
      <w:r w:rsidR="006451F7">
        <w:rPr>
          <w:rFonts w:asciiTheme="minorHAnsi" w:hAnsiTheme="minorHAnsi" w:cstheme="minorHAnsi"/>
          <w:b/>
        </w:rPr>
        <w:t>configuration and PC5-PDCP configuration</w:t>
      </w:r>
      <w:r w:rsidR="00E8644A" w:rsidRPr="00E8644A">
        <w:rPr>
          <w:rFonts w:asciiTheme="minorHAnsi" w:hAnsiTheme="minorHAnsi" w:cstheme="minorHAnsi"/>
          <w:b/>
        </w:rPr>
        <w:t>) between Source UE and Target UE for L2 U2U Relay</w:t>
      </w:r>
      <w:r w:rsidR="0005091F"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44A" w14:paraId="4A79254F" w14:textId="77777777" w:rsidTr="00E8644A">
        <w:tc>
          <w:tcPr>
            <w:tcW w:w="9629" w:type="dxa"/>
          </w:tcPr>
          <w:p w14:paraId="55B66B1C" w14:textId="0D856A12" w:rsidR="00E8644A" w:rsidRDefault="00E8644A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Sidelink</w:t>
            </w:r>
            <w:proofErr w:type="spellEnd"/>
            <w:r>
              <w:rPr>
                <w:rFonts w:ascii="Arial" w:hAnsi="Arial" w:cs="Arial"/>
              </w:rPr>
              <w:t xml:space="preserve"> UE capability transfer</w:t>
            </w:r>
          </w:p>
          <w:p w14:paraId="31A3EE9E" w14:textId="77777777" w:rsidR="00E8644A" w:rsidRPr="00334631" w:rsidRDefault="00E8644A" w:rsidP="00E8644A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This clause describes how the UE compiles and transfers its </w:t>
            </w:r>
            <w:proofErr w:type="spellStart"/>
            <w:r w:rsidRPr="00334631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334631">
              <w:rPr>
                <w:rFonts w:ascii="Times New Roman" w:hAnsi="Times New Roman"/>
                <w:sz w:val="20"/>
                <w:szCs w:val="20"/>
              </w:rPr>
              <w:t xml:space="preserve"> UE capability information for unicast to the initiating UE.</w:t>
            </w:r>
          </w:p>
          <w:p w14:paraId="7905E09D" w14:textId="77777777" w:rsidR="00E8644A" w:rsidRPr="00F10B4F" w:rsidRDefault="00E8644A" w:rsidP="00E8644A">
            <w:pPr>
              <w:pStyle w:val="TH"/>
            </w:pPr>
            <w:r w:rsidRPr="00F10B4F">
              <w:object w:dxaOrig="4440" w:dyaOrig="2055" w14:anchorId="53B3BE9A">
                <v:shape id="_x0000_i1027" type="#_x0000_t75" style="width:222.4pt;height:102.55pt" o:ole="">
                  <v:imagedata r:id="rId11" o:title=""/>
                </v:shape>
                <o:OLEObject Type="Embed" ProgID="Mscgen.Chart" ShapeID="_x0000_i1027" DrawAspect="Content" ObjectID="_1745390723" r:id="rId12"/>
              </w:object>
            </w:r>
          </w:p>
          <w:p w14:paraId="244D7473" w14:textId="4580C6D4" w:rsidR="00E8644A" w:rsidRPr="00E8644A" w:rsidRDefault="00E8644A" w:rsidP="00E8644A">
            <w:pPr>
              <w:pStyle w:val="TF"/>
            </w:pPr>
            <w:r w:rsidRPr="00F10B4F">
              <w:rPr>
                <w:rFonts w:eastAsia="MS Mincho"/>
              </w:rPr>
              <w:t xml:space="preserve">Figure 5.8.9.2.1-1: </w:t>
            </w:r>
            <w:proofErr w:type="spellStart"/>
            <w:r w:rsidRPr="00F10B4F">
              <w:rPr>
                <w:rFonts w:eastAsia="MS Mincho"/>
              </w:rPr>
              <w:t>Sidelink</w:t>
            </w:r>
            <w:proofErr w:type="spellEnd"/>
            <w:r w:rsidRPr="00F10B4F">
              <w:rPr>
                <w:rFonts w:eastAsia="MS Mincho"/>
              </w:rPr>
              <w:t xml:space="preserve"> UE capability transfer</w:t>
            </w:r>
          </w:p>
        </w:tc>
      </w:tr>
    </w:tbl>
    <w:p w14:paraId="2499371F" w14:textId="225B8C44" w:rsidR="00E8644A" w:rsidRPr="00DA4F61" w:rsidRDefault="00DA4F61" w:rsidP="00E8644A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lastRenderedPageBreak/>
        <w:t xml:space="preserve">As described above, </w:t>
      </w:r>
      <w:r w:rsidRPr="00DA4F61">
        <w:rPr>
          <w:rFonts w:asciiTheme="minorHAnsi" w:hAnsiTheme="minorHAnsi" w:cstheme="minorHAnsi"/>
          <w:sz w:val="22"/>
          <w:szCs w:val="22"/>
        </w:rPr>
        <w:t xml:space="preserve">PC5-PDCP configuration between Source UE and Target UE is required for </w:t>
      </w:r>
      <w:r>
        <w:rPr>
          <w:rFonts w:asciiTheme="minorHAnsi" w:hAnsiTheme="minorHAnsi" w:cstheme="minorHAnsi"/>
          <w:sz w:val="22"/>
          <w:szCs w:val="22"/>
        </w:rPr>
        <w:t xml:space="preserve">supporting </w:t>
      </w:r>
      <w:r w:rsidRPr="00DA4F61">
        <w:rPr>
          <w:rFonts w:asciiTheme="minorHAnsi" w:hAnsiTheme="minorHAnsi" w:cstheme="minorHAnsi"/>
          <w:sz w:val="22"/>
          <w:szCs w:val="22"/>
        </w:rPr>
        <w:t>L2 U2U Relay</w:t>
      </w:r>
      <w:r w:rsidRP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>.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To determine the proper PC5-PDCP configuration, the </w:t>
      </w:r>
      <w:proofErr w:type="spellStart"/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>Tx</w:t>
      </w:r>
      <w:proofErr w:type="spellEnd"/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UE needs to know the </w:t>
      </w:r>
      <w:proofErr w:type="spellStart"/>
      <w:r w:rsidRPr="00DA4F61">
        <w:rPr>
          <w:rFonts w:asciiTheme="minorHAnsi" w:eastAsia="SimSun" w:hAnsiTheme="minorHAnsi" w:cstheme="minorHAnsi"/>
          <w:bCs/>
          <w:i/>
          <w:sz w:val="22"/>
          <w:szCs w:val="22"/>
          <w:lang w:val="en-US"/>
        </w:rPr>
        <w:t>pdcp-</w:t>
      </w:r>
      <w:r w:rsidRPr="00DA4F61">
        <w:rPr>
          <w:rFonts w:asciiTheme="minorHAnsi" w:eastAsiaTheme="minorEastAsia" w:hAnsiTheme="minorHAnsi" w:cstheme="minorHAnsi" w:hint="cs"/>
          <w:bCs/>
          <w:i/>
          <w:sz w:val="22"/>
          <w:szCs w:val="22"/>
          <w:lang w:val="en-US" w:eastAsia="zh-TW"/>
        </w:rPr>
        <w:t>P</w:t>
      </w:r>
      <w:r w:rsidRPr="00DA4F61">
        <w:rPr>
          <w:rFonts w:asciiTheme="minorHAnsi" w:eastAsiaTheme="minorEastAsia" w:hAnsiTheme="minorHAnsi" w:cstheme="minorHAnsi"/>
          <w:bCs/>
          <w:i/>
          <w:sz w:val="22"/>
          <w:szCs w:val="22"/>
          <w:lang w:val="en-US" w:eastAsia="zh-TW"/>
        </w:rPr>
        <w:t>arametersSidelink</w:t>
      </w:r>
      <w:proofErr w:type="spellEnd"/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of the Rx UE</w:t>
      </w:r>
      <w:r w:rsidR="004343A3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as in legacy </w:t>
      </w:r>
      <w:proofErr w:type="spellStart"/>
      <w:r w:rsidR="004343A3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sidelink</w:t>
      </w:r>
      <w:proofErr w:type="spellEnd"/>
      <w:r w:rsidR="004343A3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communication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an E2E </w:t>
      </w:r>
      <w:proofErr w:type="spellStart"/>
      <w:r>
        <w:rPr>
          <w:rFonts w:ascii="Calibri" w:hAnsi="Calibri" w:cs="Calibri"/>
          <w:sz w:val="22"/>
        </w:rPr>
        <w:t>s</w:t>
      </w:r>
      <w:r w:rsidRPr="003C52F2">
        <w:rPr>
          <w:rFonts w:asciiTheme="minorHAnsi" w:hAnsiTheme="minorHAnsi" w:cstheme="minorHAnsi"/>
          <w:sz w:val="22"/>
        </w:rPr>
        <w:t>idelink</w:t>
      </w:r>
      <w:proofErr w:type="spellEnd"/>
      <w:r w:rsidRPr="003C52F2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UE capability transfer procedure is also needed to support PC5-PDCP configuration between Source UE and Target UE</w:t>
      </w:r>
      <w:r>
        <w:rPr>
          <w:rFonts w:ascii="Calibri" w:hAnsi="Calibri" w:cs="Calibri"/>
          <w:sz w:val="22"/>
        </w:rPr>
        <w:t>.</w:t>
      </w:r>
    </w:p>
    <w:p w14:paraId="30F33733" w14:textId="0FBD3550" w:rsidR="00065591" w:rsidRPr="00E05F24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="00065591" w:rsidRPr="00E8644A">
        <w:rPr>
          <w:rFonts w:cs="Calibri"/>
          <w:b/>
        </w:rPr>
        <w:t xml:space="preserve"> E2E </w:t>
      </w:r>
      <w:proofErr w:type="spellStart"/>
      <w:r w:rsidR="00065591" w:rsidRPr="00E8644A">
        <w:rPr>
          <w:rFonts w:cs="Calibri"/>
          <w:b/>
        </w:rPr>
        <w:t>s</w:t>
      </w:r>
      <w:r w:rsidR="00065591" w:rsidRPr="00E8644A">
        <w:rPr>
          <w:rFonts w:asciiTheme="minorHAnsi" w:hAnsiTheme="minorHAnsi" w:cstheme="minorHAnsi"/>
          <w:b/>
        </w:rPr>
        <w:t>idelink</w:t>
      </w:r>
      <w:proofErr w:type="spellEnd"/>
      <w:r w:rsidR="00065591" w:rsidRPr="00E8644A">
        <w:rPr>
          <w:rFonts w:asciiTheme="minorHAnsi" w:hAnsiTheme="minorHAnsi" w:cstheme="minorHAnsi"/>
          <w:b/>
        </w:rPr>
        <w:t xml:space="preserve"> </w:t>
      </w:r>
      <w:r w:rsidR="00065591" w:rsidRPr="00065591">
        <w:rPr>
          <w:rFonts w:asciiTheme="minorHAnsi" w:hAnsiTheme="minorHAnsi" w:cstheme="minorHAnsi"/>
          <w:b/>
        </w:rPr>
        <w:t>UE capability transfer</w:t>
      </w:r>
      <w:r w:rsidR="00065591" w:rsidRPr="00E8644A">
        <w:rPr>
          <w:rFonts w:asciiTheme="minorHAnsi" w:hAnsiTheme="minorHAnsi" w:cstheme="minorHAnsi"/>
          <w:b/>
        </w:rPr>
        <w:t xml:space="preserve"> </w:t>
      </w:r>
      <w:r w:rsidR="00065591" w:rsidRPr="00DA4F61">
        <w:rPr>
          <w:rFonts w:asciiTheme="minorHAnsi" w:hAnsiTheme="minorHAnsi" w:cstheme="minorHAnsi"/>
          <w:b/>
        </w:rPr>
        <w:t>procedure</w:t>
      </w:r>
      <w:r w:rsidR="00065591">
        <w:rPr>
          <w:rFonts w:asciiTheme="minorHAnsi" w:hAnsiTheme="minorHAnsi" w:cstheme="minorHAnsi"/>
        </w:rPr>
        <w:t xml:space="preserve"> </w:t>
      </w:r>
      <w:r w:rsidR="00065591" w:rsidRPr="00E8644A">
        <w:rPr>
          <w:rFonts w:asciiTheme="minorHAnsi" w:hAnsiTheme="minorHAnsi" w:cstheme="minorHAnsi"/>
          <w:b/>
        </w:rPr>
        <w:t xml:space="preserve">is </w:t>
      </w:r>
      <w:r w:rsidR="00065591">
        <w:rPr>
          <w:rFonts w:asciiTheme="minorHAnsi" w:eastAsiaTheme="minorEastAsia" w:hAnsiTheme="minorHAnsi" w:cstheme="minorHAnsi" w:hint="eastAsia"/>
          <w:b/>
          <w:lang w:eastAsia="zh-TW"/>
        </w:rPr>
        <w:t>a</w:t>
      </w:r>
      <w:r w:rsidR="00065591">
        <w:rPr>
          <w:rFonts w:asciiTheme="minorHAnsi" w:eastAsiaTheme="minorEastAsia" w:hAnsiTheme="minorHAnsi" w:cstheme="minorHAnsi"/>
          <w:b/>
          <w:lang w:eastAsia="zh-TW"/>
        </w:rPr>
        <w:t xml:space="preserve">lso </w:t>
      </w:r>
      <w:r w:rsidR="00065591" w:rsidRPr="00E8644A">
        <w:rPr>
          <w:rFonts w:asciiTheme="minorHAnsi" w:hAnsiTheme="minorHAnsi" w:cstheme="minorHAnsi"/>
          <w:b/>
        </w:rPr>
        <w:t>needed to support PC5-PDCP configuration between Source UE and Target UE for L2 U2U Relay</w:t>
      </w:r>
      <w:r w:rsidR="00065591"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5F24" w14:paraId="475F80CE" w14:textId="77777777" w:rsidTr="0028021A">
        <w:tc>
          <w:tcPr>
            <w:tcW w:w="9629" w:type="dxa"/>
          </w:tcPr>
          <w:p w14:paraId="3CB05D4C" w14:textId="62CC4851" w:rsidR="00E05F24" w:rsidRDefault="00E05F24" w:rsidP="00E05F24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textAlignment w:val="auto"/>
              <w:rPr>
                <w:rFonts w:ascii="Arial" w:hAnsi="Arial" w:cs="Arial"/>
              </w:rPr>
            </w:pPr>
            <w:proofErr w:type="spellStart"/>
            <w:r w:rsidRPr="00E05F24">
              <w:rPr>
                <w:rFonts w:ascii="Arial" w:hAnsi="Arial" w:cs="Arial"/>
              </w:rPr>
              <w:t>Sidelink</w:t>
            </w:r>
            <w:proofErr w:type="spellEnd"/>
            <w:r w:rsidRPr="00E05F24">
              <w:rPr>
                <w:rFonts w:ascii="Arial" w:hAnsi="Arial" w:cs="Arial"/>
              </w:rPr>
              <w:t xml:space="preserve"> common control information</w:t>
            </w:r>
          </w:p>
          <w:p w14:paraId="42014FCF" w14:textId="45E3A487" w:rsidR="00E05F24" w:rsidRPr="00E05F24" w:rsidRDefault="00E05F24" w:rsidP="00E05F24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eastAsia="Yu Mincho"/>
              </w:rPr>
            </w:pPr>
            <w:r w:rsidRPr="00E05F24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proofErr w:type="spellStart"/>
            <w:r w:rsidRPr="00E05F24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E05F24">
              <w:rPr>
                <w:rFonts w:ascii="Times New Roman" w:hAnsi="Times New Roman"/>
                <w:sz w:val="20"/>
                <w:szCs w:val="20"/>
              </w:rPr>
              <w:t xml:space="preserve"> common control information is carried by </w:t>
            </w:r>
            <w:proofErr w:type="spellStart"/>
            <w:r w:rsidRPr="00E05F24">
              <w:rPr>
                <w:rFonts w:ascii="Times New Roman" w:hAnsi="Times New Roman"/>
                <w:i/>
                <w:sz w:val="20"/>
                <w:szCs w:val="20"/>
              </w:rPr>
              <w:t>MasterInformationBlockSidelink</w:t>
            </w:r>
            <w:proofErr w:type="spellEnd"/>
            <w:r w:rsidRPr="00E05F24">
              <w:rPr>
                <w:rFonts w:ascii="Times New Roman" w:hAnsi="Times New Roman"/>
                <w:sz w:val="20"/>
                <w:szCs w:val="20"/>
              </w:rPr>
              <w:t xml:space="preserve">. The </w:t>
            </w:r>
            <w:proofErr w:type="spellStart"/>
            <w:r w:rsidRPr="00E05F24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E05F24">
              <w:rPr>
                <w:rFonts w:ascii="Times New Roman" w:hAnsi="Times New Roman"/>
                <w:sz w:val="20"/>
                <w:szCs w:val="20"/>
              </w:rPr>
              <w:t xml:space="preserve"> common control information may change at any transmission, i.e. neither a modification period nor a change notification mechanism is used. This procedure also applies to NR </w:t>
            </w:r>
            <w:proofErr w:type="spellStart"/>
            <w:r w:rsidRPr="00E05F24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E05F24">
              <w:rPr>
                <w:rFonts w:ascii="Times New Roman" w:hAnsi="Times New Roman"/>
                <w:sz w:val="20"/>
                <w:szCs w:val="20"/>
              </w:rPr>
              <w:t xml:space="preserve"> discovery.</w:t>
            </w:r>
          </w:p>
        </w:tc>
      </w:tr>
    </w:tbl>
    <w:p w14:paraId="35DD390D" w14:textId="5CD5F3C0" w:rsidR="00E05F24" w:rsidRPr="00DA4F61" w:rsidRDefault="00E05F24" w:rsidP="00E05F24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n general </w:t>
      </w:r>
      <w:proofErr w:type="spellStart"/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sidelink</w:t>
      </w:r>
      <w:proofErr w:type="spellEnd"/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direct communication, if a UE 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select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s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a synchronisation reference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(i.e. a </w:t>
      </w:r>
      <w:proofErr w:type="spellStart"/>
      <w:r w:rsidR="00E964AF" w:rsidRP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</w:t>
      </w:r>
      <w:proofErr w:type="spellEnd"/>
      <w:r w:rsidR="00E964AF" w:rsidRP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UE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)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804748">
        <w:rPr>
          <w:rFonts w:asciiTheme="minorHAnsi" w:eastAsiaTheme="minorEastAsia" w:hAnsiTheme="minorHAnsi" w:cstheme="minorHAnsi"/>
          <w:sz w:val="22"/>
          <w:szCs w:val="22"/>
          <w:lang w:eastAsia="zh-TW"/>
        </w:rPr>
        <w:t>when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transmitting NR </w:t>
      </w:r>
      <w:proofErr w:type="spellStart"/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sidelink</w:t>
      </w:r>
      <w:proofErr w:type="spellEnd"/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communication/discovery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the UE needs to receive the </w:t>
      </w:r>
      <w:proofErr w:type="spellStart"/>
      <w:r w:rsidRPr="00E05F24">
        <w:rPr>
          <w:rFonts w:asciiTheme="minorHAnsi" w:eastAsiaTheme="minorEastAsia" w:hAnsiTheme="minorHAnsi" w:cstheme="minorHAnsi"/>
          <w:i/>
          <w:sz w:val="22"/>
          <w:szCs w:val="22"/>
          <w:lang w:eastAsia="zh-TW"/>
        </w:rPr>
        <w:t>MasterInformationBlockSidelink</w:t>
      </w:r>
      <w:proofErr w:type="spellEnd"/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message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from the </w:t>
      </w:r>
      <w:proofErr w:type="spellStart"/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</w:t>
      </w:r>
      <w:proofErr w:type="spellEnd"/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UE</w:t>
      </w:r>
      <w:r>
        <w:rPr>
          <w:rFonts w:ascii="Calibri" w:hAnsi="Calibri" w:cs="Calibri"/>
          <w:sz w:val="22"/>
        </w:rPr>
        <w:t xml:space="preserve">. In case of L2 U2U Relay, </w:t>
      </w:r>
      <w:r w:rsidR="00E964AF">
        <w:rPr>
          <w:rFonts w:ascii="Calibri" w:hAnsi="Calibri" w:cs="Calibri"/>
          <w:sz w:val="22"/>
        </w:rPr>
        <w:t xml:space="preserve">we think it would not be possible for </w:t>
      </w:r>
      <w:r>
        <w:rPr>
          <w:rFonts w:ascii="Calibri" w:hAnsi="Calibri" w:cs="Calibri"/>
          <w:sz w:val="22"/>
        </w:rPr>
        <w:t xml:space="preserve">the </w:t>
      </w:r>
      <w:r w:rsidR="00E964AF">
        <w:rPr>
          <w:rFonts w:ascii="Calibri" w:hAnsi="Calibri" w:cs="Calibri"/>
          <w:sz w:val="22"/>
        </w:rPr>
        <w:t xml:space="preserve">source remote UE to select the target remote UE as a </w:t>
      </w:r>
      <w:proofErr w:type="spellStart"/>
      <w:r w:rsidR="00E964AF" w:rsidRPr="00E964AF">
        <w:rPr>
          <w:rFonts w:ascii="Calibri" w:hAnsi="Calibri" w:cs="Calibri"/>
          <w:sz w:val="22"/>
        </w:rPr>
        <w:t>SyncRef</w:t>
      </w:r>
      <w:proofErr w:type="spellEnd"/>
      <w:r w:rsidR="00E964AF" w:rsidRPr="00E964AF">
        <w:rPr>
          <w:rFonts w:ascii="Calibri" w:hAnsi="Calibri" w:cs="Calibri"/>
          <w:sz w:val="22"/>
        </w:rPr>
        <w:t xml:space="preserve"> UE</w:t>
      </w:r>
      <w:r w:rsidR="00E964AF">
        <w:rPr>
          <w:rFonts w:ascii="Calibri" w:hAnsi="Calibri" w:cs="Calibri"/>
          <w:sz w:val="22"/>
        </w:rPr>
        <w:t xml:space="preserve">. Thus, the </w:t>
      </w:r>
      <w:proofErr w:type="spellStart"/>
      <w:r w:rsidR="00E964AF">
        <w:rPr>
          <w:rFonts w:ascii="Calibri" w:hAnsi="Calibri" w:cs="Calibri"/>
          <w:sz w:val="22"/>
        </w:rPr>
        <w:t>sidelink</w:t>
      </w:r>
      <w:proofErr w:type="spellEnd"/>
      <w:r w:rsidR="00E964AF">
        <w:rPr>
          <w:rFonts w:ascii="Calibri" w:hAnsi="Calibri" w:cs="Calibri"/>
          <w:sz w:val="22"/>
        </w:rPr>
        <w:t xml:space="preserve"> common control information procedure is not needed to support L2 U2U Relay.</w:t>
      </w:r>
    </w:p>
    <w:p w14:paraId="68B2EC11" w14:textId="3D2D161E" w:rsidR="00E05F24" w:rsidRPr="00E05F24" w:rsidRDefault="00E05F24" w:rsidP="00E05F24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05F24">
        <w:rPr>
          <w:rFonts w:cs="Calibri"/>
          <w:b/>
        </w:rPr>
        <w:t xml:space="preserve"> </w:t>
      </w:r>
      <w:r w:rsidR="002E275D">
        <w:rPr>
          <w:rFonts w:cs="Calibri"/>
          <w:b/>
        </w:rPr>
        <w:t xml:space="preserve">E2E </w:t>
      </w:r>
      <w:proofErr w:type="spellStart"/>
      <w:r w:rsidR="004F2157">
        <w:rPr>
          <w:rFonts w:cs="Calibri"/>
          <w:b/>
        </w:rPr>
        <w:t>sidelink</w:t>
      </w:r>
      <w:proofErr w:type="spellEnd"/>
      <w:r w:rsidR="004F2157">
        <w:rPr>
          <w:rFonts w:cs="Calibri"/>
          <w:b/>
        </w:rPr>
        <w:t xml:space="preserve"> common control information</w:t>
      </w:r>
      <w:r w:rsidRPr="00E05F24">
        <w:rPr>
          <w:rFonts w:asciiTheme="minorHAnsi" w:hAnsiTheme="minorHAnsi" w:cstheme="minorHAnsi"/>
          <w:b/>
        </w:rPr>
        <w:t xml:space="preserve"> procedure</w:t>
      </w:r>
      <w:r w:rsidRPr="00E05F24">
        <w:rPr>
          <w:rFonts w:asciiTheme="minorHAnsi" w:hAnsiTheme="minorHAnsi" w:cstheme="minorHAnsi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is </w:t>
      </w:r>
      <w:r w:rsidR="00AB0B59"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needed </w:t>
      </w:r>
      <w:r w:rsidR="002E275D">
        <w:rPr>
          <w:rFonts w:asciiTheme="minorHAnsi" w:hAnsiTheme="minorHAnsi" w:cstheme="minorHAnsi"/>
          <w:b/>
        </w:rPr>
        <w:t xml:space="preserve">for </w:t>
      </w:r>
      <w:r w:rsidRPr="00E05F24">
        <w:rPr>
          <w:rFonts w:asciiTheme="minorHAnsi" w:hAnsiTheme="minorHAnsi" w:cstheme="minorHAnsi"/>
          <w:b/>
        </w:rPr>
        <w:t>support</w:t>
      </w:r>
      <w:r w:rsidR="002E275D">
        <w:rPr>
          <w:rFonts w:asciiTheme="minorHAnsi" w:hAnsiTheme="minorHAnsi" w:cstheme="minorHAnsi"/>
          <w:b/>
        </w:rPr>
        <w:t>ing</w:t>
      </w:r>
      <w:r w:rsidRPr="00E05F24">
        <w:rPr>
          <w:rFonts w:asciiTheme="minorHAnsi" w:hAnsiTheme="minorHAnsi" w:cstheme="minorHAnsi"/>
          <w:b/>
        </w:rPr>
        <w:t xml:space="preserve"> L2 U2U Relay</w:t>
      </w:r>
      <w:r w:rsidRPr="00E05F24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5D2C4C0A" w14:textId="77777777" w:rsidTr="00B01A6B">
        <w:tc>
          <w:tcPr>
            <w:tcW w:w="9629" w:type="dxa"/>
          </w:tcPr>
          <w:p w14:paraId="1403C729" w14:textId="1BDF58C4" w:rsidR="00B01A6B" w:rsidRDefault="00B01A6B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proofErr w:type="spellStart"/>
            <w:r w:rsidRPr="00CC569E">
              <w:rPr>
                <w:rFonts w:ascii="Arial" w:hAnsi="Arial" w:cs="Arial"/>
              </w:rPr>
              <w:t>Sidelink</w:t>
            </w:r>
            <w:proofErr w:type="spellEnd"/>
            <w:r w:rsidRPr="00CC569E">
              <w:rPr>
                <w:rFonts w:ascii="Arial" w:hAnsi="Arial" w:cs="Arial"/>
              </w:rPr>
              <w:t xml:space="preserve"> UE assistance information</w:t>
            </w:r>
          </w:p>
          <w:p w14:paraId="0332FF66" w14:textId="77777777" w:rsidR="00B01A6B" w:rsidRPr="00F10B4F" w:rsidRDefault="00B01A6B" w:rsidP="00B01A6B">
            <w:pPr>
              <w:pStyle w:val="TH"/>
            </w:pPr>
            <w:r w:rsidRPr="00F10B4F">
              <w:rPr>
                <w:noProof/>
              </w:rPr>
              <w:object w:dxaOrig="4422" w:dyaOrig="1629" w14:anchorId="595A95D5">
                <v:shape id="_x0000_i1028" type="#_x0000_t75" alt="" style="width:249.7pt;height:92.5pt;mso-width-percent:0;mso-height-percent:0;mso-width-percent:0;mso-height-percent:0" o:ole="">
                  <v:imagedata r:id="rId13" o:title="" croptop="288f" cropbottom="7010f" cropright="251f"/>
                </v:shape>
                <o:OLEObject Type="Embed" ProgID="Mscgen.Chart" ShapeID="_x0000_i1028" DrawAspect="Content" ObjectID="_1745390724" r:id="rId14"/>
              </w:object>
            </w:r>
          </w:p>
          <w:p w14:paraId="567C9890" w14:textId="77777777" w:rsidR="00B01A6B" w:rsidRPr="00F10B4F" w:rsidRDefault="00B01A6B" w:rsidP="00B01A6B">
            <w:pPr>
              <w:pStyle w:val="TF"/>
            </w:pPr>
            <w:r w:rsidRPr="00F10B4F">
              <w:t xml:space="preserve">Figure 5.8.9.6.1-1: </w:t>
            </w:r>
            <w:proofErr w:type="spellStart"/>
            <w:r w:rsidRPr="00F10B4F">
              <w:t>Sidelink</w:t>
            </w:r>
            <w:proofErr w:type="spellEnd"/>
            <w:r w:rsidRPr="00F10B4F">
              <w:t xml:space="preserve"> UE assistance information</w:t>
            </w:r>
          </w:p>
          <w:p w14:paraId="132713B9" w14:textId="7E28FC83" w:rsidR="00B01A6B" w:rsidRPr="00B01A6B" w:rsidRDefault="00B01A6B" w:rsidP="00B01A6B">
            <w:pPr>
              <w:pStyle w:val="aff"/>
              <w:snapToGrid w:val="0"/>
              <w:spacing w:afterLines="50" w:after="120" w:line="240" w:lineRule="atLeast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941602">
              <w:rPr>
                <w:rFonts w:ascii="Times New Roman" w:hAnsi="Times New Roman"/>
                <w:sz w:val="20"/>
                <w:szCs w:val="20"/>
              </w:rPr>
              <w:t xml:space="preserve">The purpose of this procedure is for a UE to inform its peer UE of the </w:t>
            </w:r>
            <w:proofErr w:type="spellStart"/>
            <w:r w:rsidRPr="00941602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941602">
              <w:rPr>
                <w:rFonts w:ascii="Times New Roman" w:hAnsi="Times New Roman"/>
                <w:sz w:val="20"/>
                <w:szCs w:val="20"/>
              </w:rPr>
              <w:t xml:space="preserve"> DRX assistance information</w:t>
            </w:r>
            <w:r w:rsidRPr="00941602">
              <w:rPr>
                <w:rFonts w:ascii="Times New Roman" w:eastAsia="SimSun" w:hAnsi="Times New Roman"/>
                <w:sz w:val="20"/>
                <w:szCs w:val="20"/>
              </w:rPr>
              <w:t xml:space="preserve"> used to determine the</w:t>
            </w:r>
            <w:r w:rsidRPr="009416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1602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941602">
              <w:rPr>
                <w:rFonts w:ascii="Times New Roman" w:hAnsi="Times New Roman"/>
                <w:sz w:val="20"/>
                <w:szCs w:val="20"/>
              </w:rPr>
              <w:t xml:space="preserve"> DRX configuration for unicast communication.</w:t>
            </w:r>
          </w:p>
        </w:tc>
      </w:tr>
    </w:tbl>
    <w:p w14:paraId="65DB73F6" w14:textId="20E179D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</w:t>
      </w:r>
      <w:r w:rsidR="00B01A6B">
        <w:rPr>
          <w:rFonts w:asciiTheme="minorHAnsi" w:hAnsiTheme="minorHAnsi" w:cstheme="minorHAnsi"/>
          <w:sz w:val="22"/>
        </w:rPr>
        <w:t xml:space="preserve"> </w:t>
      </w:r>
      <w:r w:rsidR="00B01A6B" w:rsidRPr="00B01A6B">
        <w:rPr>
          <w:rFonts w:asciiTheme="minorHAnsi" w:hAnsiTheme="minorHAnsi" w:cstheme="minorHAnsi"/>
          <w:sz w:val="22"/>
        </w:rPr>
        <w:t xml:space="preserve">the </w:t>
      </w:r>
      <w:proofErr w:type="spellStart"/>
      <w:r w:rsidR="00B01A6B" w:rsidRPr="00B01A6B">
        <w:rPr>
          <w:rFonts w:asciiTheme="minorHAnsi" w:hAnsiTheme="minorHAnsi" w:cstheme="minorHAnsi"/>
          <w:sz w:val="22"/>
        </w:rPr>
        <w:t>sidelink</w:t>
      </w:r>
      <w:proofErr w:type="spellEnd"/>
      <w:r w:rsidR="00B01A6B" w:rsidRPr="00B01A6B">
        <w:rPr>
          <w:rFonts w:asciiTheme="minorHAnsi" w:hAnsiTheme="minorHAnsi" w:cstheme="minorHAnsi"/>
          <w:sz w:val="22"/>
        </w:rPr>
        <w:t xml:space="preserve"> DRX configuration may exist between remote UEs and Relay UE </w:t>
      </w:r>
      <w:r w:rsidR="00AB72A2">
        <w:rPr>
          <w:rFonts w:asciiTheme="minorHAnsi" w:hAnsiTheme="minorHAnsi" w:cstheme="minorHAnsi"/>
          <w:sz w:val="22"/>
        </w:rPr>
        <w:t xml:space="preserve">in L2 U2U Relay </w:t>
      </w:r>
      <w:r w:rsidR="00B01A6B" w:rsidRPr="00B01A6B">
        <w:rPr>
          <w:rFonts w:asciiTheme="minorHAnsi" w:hAnsiTheme="minorHAnsi" w:cstheme="minorHAnsi"/>
          <w:sz w:val="22"/>
        </w:rPr>
        <w:t>while there is no E2E DRX configuration</w:t>
      </w:r>
      <w:r w:rsidR="00B01A6B">
        <w:rPr>
          <w:rFonts w:asciiTheme="minorHAnsi" w:hAnsiTheme="minorHAnsi" w:cstheme="minorHAnsi"/>
          <w:sz w:val="22"/>
        </w:rPr>
        <w:t xml:space="preserve"> between Source UE and Target UE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 xml:space="preserve">no E2E </w:t>
      </w:r>
      <w:proofErr w:type="spellStart"/>
      <w:r w:rsidR="00B01A6B">
        <w:rPr>
          <w:rFonts w:ascii="Calibri" w:hAnsi="Calibri" w:cs="Calibri"/>
          <w:sz w:val="22"/>
        </w:rPr>
        <w:t>s</w:t>
      </w:r>
      <w:r w:rsidR="00B01A6B" w:rsidRPr="003C52F2">
        <w:rPr>
          <w:rFonts w:asciiTheme="minorHAnsi" w:hAnsiTheme="minorHAnsi" w:cstheme="minorHAnsi"/>
          <w:sz w:val="22"/>
        </w:rPr>
        <w:t>idelink</w:t>
      </w:r>
      <w:proofErr w:type="spellEnd"/>
      <w:r w:rsidR="00B01A6B" w:rsidRPr="003C52F2">
        <w:rPr>
          <w:rFonts w:asciiTheme="minorHAnsi" w:hAnsiTheme="minorHAnsi" w:cstheme="minorHAnsi"/>
          <w:sz w:val="22"/>
        </w:rPr>
        <w:t xml:space="preserve"> </w:t>
      </w:r>
      <w:r w:rsidR="00B01A6B">
        <w:rPr>
          <w:rFonts w:asciiTheme="minorHAnsi" w:hAnsiTheme="minorHAnsi" w:cstheme="minorHAnsi"/>
          <w:sz w:val="22"/>
        </w:rPr>
        <w:t>UE assistance information procedure</w:t>
      </w:r>
      <w:r w:rsidR="00AB72A2" w:rsidRPr="00AB72A2">
        <w:rPr>
          <w:rFonts w:asciiTheme="minorHAnsi" w:hAnsiTheme="minorHAnsi" w:cstheme="minorHAnsi"/>
          <w:sz w:val="22"/>
          <w:szCs w:val="22"/>
        </w:rPr>
        <w:t xml:space="preserve"> between Source UE and Target UE</w:t>
      </w:r>
      <w:r w:rsidR="00B01A6B">
        <w:rPr>
          <w:rFonts w:asciiTheme="minorHAnsi" w:hAnsiTheme="minorHAnsi" w:cstheme="minorHAnsi"/>
          <w:sz w:val="22"/>
        </w:rPr>
        <w:t xml:space="preserve"> 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2EFC9C7B" w14:textId="2957E94E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lastRenderedPageBreak/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2D00A2CD" w14:textId="77777777" w:rsidTr="00B01A6B">
        <w:tc>
          <w:tcPr>
            <w:tcW w:w="9629" w:type="dxa"/>
          </w:tcPr>
          <w:p w14:paraId="3FE99EB0" w14:textId="2578BB0B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941602">
              <w:rPr>
                <w:rFonts w:ascii="Arial" w:hAnsi="Arial" w:cs="Arial"/>
              </w:rPr>
              <w:t>Remote UE information</w:t>
            </w:r>
          </w:p>
          <w:p w14:paraId="46E0BA8D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860" w:dyaOrig="1560" w14:anchorId="7E2AB14C">
                <v:shape id="_x0000_i1029" type="#_x0000_t75" style="width:244.25pt;height:79.3pt" o:ole="">
                  <v:imagedata r:id="rId15" o:title=""/>
                </v:shape>
                <o:OLEObject Type="Embed" ProgID="Mscgen.Chart" ShapeID="_x0000_i1029" DrawAspect="Content" ObjectID="_1745390725" r:id="rId16"/>
              </w:object>
            </w:r>
          </w:p>
          <w:p w14:paraId="36619C7F" w14:textId="77777777" w:rsidR="00412E95" w:rsidRPr="00F10B4F" w:rsidRDefault="00412E95" w:rsidP="00412E95">
            <w:pPr>
              <w:pStyle w:val="TF"/>
            </w:pPr>
            <w:r w:rsidRPr="00F10B4F">
              <w:t>Figure 5.8.9.8.1-1: Remote UE information</w:t>
            </w:r>
          </w:p>
          <w:p w14:paraId="67A12B22" w14:textId="2F6EF4A4" w:rsidR="00B01A6B" w:rsidRPr="00412E95" w:rsidRDefault="00412E95" w:rsidP="00412E95">
            <w:pPr>
              <w:snapToGrid w:val="0"/>
              <w:spacing w:afterLines="50" w:after="120" w:line="240" w:lineRule="atLeast"/>
              <w:ind w:leftChars="177" w:left="354"/>
              <w:rPr>
                <w:rFonts w:eastAsia="Yu Mincho"/>
              </w:rPr>
            </w:pPr>
            <w:r w:rsidRPr="00941602">
              <w:t>This procedure is used by the L2 U2N Remote UE in RRC_IDLE/RRC_INACTIVE to inform about the required SIB(s) and provide Paging related information</w:t>
            </w:r>
            <w:r w:rsidRPr="00941602" w:rsidDel="00600429">
              <w:t xml:space="preserve"> </w:t>
            </w:r>
            <w:r w:rsidRPr="00941602">
              <w:t>to the connected L2 U2N Relay UE.</w:t>
            </w:r>
          </w:p>
        </w:tc>
      </w:tr>
    </w:tbl>
    <w:p w14:paraId="0C725816" w14:textId="1F4C1C0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T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he remote UE information procedure is applicable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provision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 xml:space="preserve">no E2E 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remote UE information</w:t>
      </w:r>
      <w:r w:rsidR="00B01A6B">
        <w:rPr>
          <w:rFonts w:asciiTheme="minorHAnsi" w:hAnsiTheme="minorHAnsi" w:cstheme="minorHAnsi"/>
          <w:sz w:val="22"/>
        </w:rPr>
        <w:t xml:space="preserve"> procedure </w:t>
      </w:r>
      <w:r>
        <w:rPr>
          <w:rFonts w:asciiTheme="minorHAnsi" w:hAnsiTheme="minorHAnsi" w:cstheme="minorHAnsi"/>
          <w:sz w:val="22"/>
        </w:rPr>
        <w:t xml:space="preserve">between Source UE and Target UE </w:t>
      </w:r>
      <w:r w:rsidR="00B01A6B">
        <w:rPr>
          <w:rFonts w:asciiTheme="minorHAnsi" w:hAnsiTheme="minorHAnsi" w:cstheme="minorHAnsi"/>
          <w:sz w:val="22"/>
        </w:rPr>
        <w:t>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19A9EDA8" w14:textId="259AAF14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1BC8EBAB" w14:textId="77777777" w:rsidTr="00B01A6B">
        <w:tc>
          <w:tcPr>
            <w:tcW w:w="9629" w:type="dxa"/>
          </w:tcPr>
          <w:p w14:paraId="0F2C27C0" w14:textId="713A37E6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proofErr w:type="spellStart"/>
            <w:r w:rsidRPr="00334631">
              <w:rPr>
                <w:rFonts w:ascii="Arial" w:hAnsi="Arial" w:cs="Arial"/>
              </w:rPr>
              <w:t>Uu</w:t>
            </w:r>
            <w:proofErr w:type="spellEnd"/>
            <w:r w:rsidRPr="00334631">
              <w:rPr>
                <w:rFonts w:ascii="Arial" w:hAnsi="Arial" w:cs="Arial"/>
              </w:rPr>
              <w:t xml:space="preserve"> message transfer</w:t>
            </w:r>
          </w:p>
          <w:p w14:paraId="69D76A91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65" w:dyaOrig="1560" w14:anchorId="000C103B">
                <v:shape id="_x0000_i1030" type="#_x0000_t75" style="width:230.15pt;height:79.3pt" o:ole="">
                  <v:imagedata r:id="rId17" o:title=""/>
                </v:shape>
                <o:OLEObject Type="Embed" ProgID="Mscgen.Chart" ShapeID="_x0000_i1030" DrawAspect="Content" ObjectID="_1745390726" r:id="rId18"/>
              </w:object>
            </w:r>
          </w:p>
          <w:p w14:paraId="0820334B" w14:textId="77777777" w:rsidR="00412E95" w:rsidRPr="00F10B4F" w:rsidRDefault="00412E95" w:rsidP="00412E95">
            <w:pPr>
              <w:pStyle w:val="TF"/>
            </w:pPr>
            <w:r w:rsidRPr="00F10B4F">
              <w:t xml:space="preserve">Figure 5.8.9.9.1-1: </w:t>
            </w:r>
            <w:proofErr w:type="spellStart"/>
            <w:r w:rsidRPr="00F10B4F">
              <w:t>Uu</w:t>
            </w:r>
            <w:proofErr w:type="spellEnd"/>
            <w:r w:rsidRPr="00F10B4F">
              <w:t xml:space="preserve"> message transfer in </w:t>
            </w:r>
            <w:proofErr w:type="spellStart"/>
            <w:r w:rsidRPr="00F10B4F">
              <w:t>sidelink</w:t>
            </w:r>
            <w:proofErr w:type="spellEnd"/>
          </w:p>
          <w:p w14:paraId="069EF926" w14:textId="538F5A27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The purpose of this procedure is to transfer </w:t>
            </w:r>
            <w:r w:rsidRPr="00334631">
              <w:rPr>
                <w:rFonts w:ascii="Times New Roman" w:hAnsi="Times New Roman"/>
                <w:i/>
                <w:sz w:val="20"/>
                <w:szCs w:val="20"/>
              </w:rPr>
              <w:t>Paging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 xml:space="preserve"> message and System Information from the L2 U2N Relay UE to the L2 U2N Remote UE in RRC_IDLE/RRC_INACTIVE.</w:t>
            </w:r>
          </w:p>
        </w:tc>
      </w:tr>
    </w:tbl>
    <w:p w14:paraId="0605AFD4" w14:textId="54210071" w:rsidR="00B01A6B" w:rsidRPr="00DA4F61" w:rsidRDefault="00412E95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S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imilar to the remote UE information procedure, the </w:t>
      </w:r>
      <w:proofErr w:type="spellStart"/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Uu</w:t>
      </w:r>
      <w:proofErr w:type="spellEnd"/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message transfer procedure is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 Relay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transfer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proofErr w:type="spellStart"/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Uu</w:t>
      </w:r>
      <w:proofErr w:type="spellEnd"/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message transfer </w:t>
      </w:r>
      <w:r>
        <w:rPr>
          <w:rFonts w:asciiTheme="minorHAnsi" w:hAnsiTheme="minorHAnsi" w:cstheme="minorHAnsi"/>
          <w:sz w:val="22"/>
        </w:rPr>
        <w:t>procedure</w:t>
      </w:r>
      <w:r w:rsidR="00357584" w:rsidRPr="00357584">
        <w:rPr>
          <w:rFonts w:asciiTheme="minorHAnsi" w:hAnsiTheme="minorHAnsi" w:cstheme="minorHAnsi"/>
          <w:sz w:val="22"/>
        </w:rPr>
        <w:t xml:space="preserve"> </w:t>
      </w:r>
      <w:r w:rsidR="00357584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23370E0A" w14:textId="7255362F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</w:t>
      </w:r>
      <w:proofErr w:type="spellEnd"/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6C50B7E0" w14:textId="77777777" w:rsidTr="00B01A6B">
        <w:tc>
          <w:tcPr>
            <w:tcW w:w="9629" w:type="dxa"/>
          </w:tcPr>
          <w:p w14:paraId="2DA948AF" w14:textId="41A66201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334631">
              <w:rPr>
                <w:rFonts w:ascii="Arial" w:hAnsi="Arial" w:cs="Arial"/>
              </w:rPr>
              <w:t>Notification Message</w:t>
            </w:r>
          </w:p>
          <w:p w14:paraId="36E1BA0B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95" w:dyaOrig="1560" w14:anchorId="13F847A8">
                <v:shape id="_x0000_i1031" type="#_x0000_t75" style="width:237.4pt;height:79.3pt" o:ole="">
                  <v:imagedata r:id="rId19" o:title=""/>
                </v:shape>
                <o:OLEObject Type="Embed" ProgID="Mscgen.Chart" ShapeID="_x0000_i1031" DrawAspect="Content" ObjectID="_1745390727" r:id="rId20"/>
              </w:object>
            </w:r>
          </w:p>
          <w:p w14:paraId="0CAB12D0" w14:textId="77777777" w:rsidR="00412E95" w:rsidRPr="00F10B4F" w:rsidRDefault="00412E95" w:rsidP="00412E95">
            <w:pPr>
              <w:pStyle w:val="TF"/>
            </w:pPr>
            <w:r w:rsidRPr="00F10B4F">
              <w:t xml:space="preserve">Figure 5.8.9.8.1-1: Notification message in </w:t>
            </w:r>
            <w:proofErr w:type="spellStart"/>
            <w:r w:rsidRPr="00F10B4F">
              <w:t>sidelink</w:t>
            </w:r>
            <w:proofErr w:type="spellEnd"/>
          </w:p>
          <w:p w14:paraId="606DB8A0" w14:textId="080B5622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>This procedure is used by a U2N Relay UE to send notification to the connected U2N Remote UE.</w:t>
            </w:r>
          </w:p>
        </w:tc>
      </w:tr>
    </w:tbl>
    <w:p w14:paraId="010096EA" w14:textId="0C1127DC" w:rsidR="00412E95" w:rsidRPr="00DA4F61" w:rsidRDefault="00412E95" w:rsidP="00412E95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lastRenderedPageBreak/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 the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notification message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procedure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may be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UEs and Relay UE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in both U2N Relay and U2U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notification message </w:t>
      </w:r>
      <w:r>
        <w:rPr>
          <w:rFonts w:asciiTheme="minorHAnsi" w:hAnsiTheme="minorHAnsi" w:cstheme="minorHAnsi"/>
          <w:sz w:val="22"/>
        </w:rPr>
        <w:t>procedure</w:t>
      </w:r>
      <w:r w:rsidR="00AB72A2" w:rsidRPr="00AB72A2">
        <w:rPr>
          <w:rFonts w:asciiTheme="minorHAnsi" w:hAnsiTheme="minorHAnsi" w:cstheme="minorHAnsi"/>
          <w:sz w:val="22"/>
        </w:rPr>
        <w:t xml:space="preserve"> </w:t>
      </w:r>
      <w:r w:rsidR="00AB72A2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15EE6CEB" w14:textId="3B19445C" w:rsidR="00C97947" w:rsidRPr="005147D1" w:rsidRDefault="00412E95" w:rsidP="005147D1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357584"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CD7D529" w14:textId="0031EA19" w:rsidR="00065591" w:rsidRPr="00412E95" w:rsidRDefault="00C97947" w:rsidP="009A0F9A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 view of the above observations, we have the following proposal:</w:t>
      </w:r>
    </w:p>
    <w:p w14:paraId="3E52A8D6" w14:textId="6B969D6B" w:rsidR="0006416D" w:rsidRPr="005147D1" w:rsidRDefault="00C97947" w:rsidP="005147D1">
      <w:pPr>
        <w:pStyle w:val="aff"/>
        <w:numPr>
          <w:ilvl w:val="0"/>
          <w:numId w:val="15"/>
        </w:numPr>
        <w:spacing w:before="100" w:afterLines="150" w:after="36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and the </w:t>
      </w:r>
      <w:r w:rsidRPr="00E8644A">
        <w:rPr>
          <w:rFonts w:cs="Calibri"/>
          <w:b/>
        </w:rPr>
        <w:t xml:space="preserve">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 xml:space="preserve"> are</w:t>
      </w:r>
      <w:r w:rsidRPr="00E8644A">
        <w:rPr>
          <w:rFonts w:asciiTheme="minorHAnsi" w:hAnsiTheme="minorHAnsi" w:cstheme="minorHAnsi"/>
          <w:b/>
        </w:rPr>
        <w:t xml:space="preserve"> needed to support </w:t>
      </w:r>
      <w:proofErr w:type="spellStart"/>
      <w:r w:rsidRPr="00E8644A">
        <w:rPr>
          <w:rFonts w:asciiTheme="minorHAnsi" w:hAnsiTheme="minorHAnsi" w:cstheme="minorHAnsi"/>
          <w:b/>
        </w:rPr>
        <w:t>sidelink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DRB configuration (including at least PC5-</w:t>
      </w:r>
      <w:r w:rsidR="005147D1">
        <w:rPr>
          <w:rFonts w:asciiTheme="minorHAnsi" w:hAnsiTheme="minorHAnsi" w:cstheme="minorHAnsi"/>
          <w:b/>
        </w:rPr>
        <w:t>SDAP configuration and PC5-PDCP configuration</w:t>
      </w:r>
      <w:r w:rsidRPr="00E8644A">
        <w:rPr>
          <w:rFonts w:asciiTheme="minorHAnsi" w:hAnsiTheme="minorHAnsi" w:cstheme="minorHAnsi"/>
          <w:b/>
        </w:rPr>
        <w:t>) between Source UE and Target UE for L2 U2U Relay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3646DE"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2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0DC14CA5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56509E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56509E">
        <w:t>the following</w:t>
      </w:r>
      <w:r w:rsidR="009C4666">
        <w:t>:</w:t>
      </w:r>
    </w:p>
    <w:p w14:paraId="71F75615" w14:textId="2DA73739" w:rsidR="00676BC3" w:rsidRPr="002A5B15" w:rsidRDefault="006451F7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 xml:space="preserve">is needed to support </w:t>
      </w:r>
      <w:proofErr w:type="spellStart"/>
      <w:r w:rsidRPr="00E8644A">
        <w:rPr>
          <w:rFonts w:asciiTheme="minorHAnsi" w:hAnsiTheme="minorHAnsi" w:cstheme="minorHAnsi"/>
          <w:b/>
        </w:rPr>
        <w:t>sidelink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DRB configuration (including at least PC5-</w:t>
      </w:r>
      <w:r>
        <w:rPr>
          <w:rFonts w:asciiTheme="minorHAnsi" w:hAnsiTheme="minorHAnsi" w:cstheme="minorHAnsi"/>
          <w:b/>
        </w:rPr>
        <w:t>SDAP</w:t>
      </w:r>
      <w:r w:rsidRPr="006451F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configuration and PC5-PDCP configuration</w:t>
      </w:r>
      <w:r w:rsidRPr="00E8644A">
        <w:rPr>
          <w:rFonts w:asciiTheme="minorHAnsi" w:hAnsiTheme="minorHAnsi" w:cstheme="minorHAnsi"/>
          <w:b/>
        </w:rPr>
        <w:t>) between Source UE and Target UE for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8AE560C" w14:textId="49D4BBE8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 xml:space="preserve">is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a</w:t>
      </w:r>
      <w:r>
        <w:rPr>
          <w:rFonts w:asciiTheme="minorHAnsi" w:eastAsiaTheme="minorEastAsia" w:hAnsiTheme="minorHAnsi" w:cstheme="minorHAnsi"/>
          <w:b/>
          <w:lang w:eastAsia="zh-TW"/>
        </w:rPr>
        <w:t xml:space="preserve">lso </w:t>
      </w:r>
      <w:r w:rsidRPr="00E8644A">
        <w:rPr>
          <w:rFonts w:asciiTheme="minorHAnsi" w:hAnsiTheme="minorHAnsi" w:cstheme="minorHAnsi"/>
          <w:b/>
        </w:rPr>
        <w:t>needed to support PC5-PDCP configuration between Source UE and Target UE for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644FF2AD" w14:textId="77777777" w:rsidR="0085645C" w:rsidRPr="0085645C" w:rsidRDefault="0085645C" w:rsidP="0085645C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Theme="minorHAnsi" w:eastAsiaTheme="minorEastAsia" w:hAnsiTheme="minorHAnsi" w:cstheme="minorHAnsi"/>
          <w:b/>
          <w:lang w:eastAsia="zh-TW"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 xml:space="preserve"> E2E </w:t>
      </w:r>
      <w:proofErr w:type="spellStart"/>
      <w:r w:rsidRPr="0085645C">
        <w:rPr>
          <w:rFonts w:asciiTheme="minorHAnsi" w:eastAsiaTheme="minorEastAsia" w:hAnsiTheme="minorHAnsi" w:cstheme="minorHAnsi"/>
          <w:b/>
          <w:lang w:eastAsia="zh-TW"/>
        </w:rPr>
        <w:t>sidelink</w:t>
      </w:r>
      <w:proofErr w:type="spellEnd"/>
      <w:r w:rsidRPr="0085645C">
        <w:rPr>
          <w:rFonts w:asciiTheme="minorHAnsi" w:eastAsiaTheme="minorEastAsia" w:hAnsiTheme="minorHAnsi" w:cstheme="minorHAnsi"/>
          <w:b/>
          <w:lang w:eastAsia="zh-TW"/>
        </w:rPr>
        <w:t xml:space="preserve"> common control information procedure is </w:t>
      </w:r>
      <w:r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>needed for supporting L2 U2U Relay.</w:t>
      </w:r>
    </w:p>
    <w:p w14:paraId="1327CBED" w14:textId="02E4FC49" w:rsidR="009313EF" w:rsidRPr="00295D42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9313EF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78C6F419" w14:textId="45501267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38F5B59" w14:textId="140D4898" w:rsidR="00676BC3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</w:t>
      </w:r>
      <w:proofErr w:type="spellEnd"/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 xml:space="preserve">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 w:rsidRPr="00D809F6">
        <w:rPr>
          <w:rFonts w:ascii="Arial" w:hAnsi="Arial" w:cs="Arial"/>
          <w:b/>
          <w:sz w:val="20"/>
          <w:szCs w:val="20"/>
        </w:rPr>
        <w:t>.</w:t>
      </w:r>
    </w:p>
    <w:p w14:paraId="5CA6BE44" w14:textId="300C787D" w:rsidR="00357584" w:rsidRPr="00357584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.</w:t>
      </w:r>
    </w:p>
    <w:p w14:paraId="69770EAD" w14:textId="77777777" w:rsidR="00357584" w:rsidRPr="00D809F6" w:rsidRDefault="00357584" w:rsidP="00357584">
      <w:pPr>
        <w:pStyle w:val="aff"/>
        <w:spacing w:before="100" w:after="120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2DB006FA" w14:textId="360D78D8" w:rsidR="00676BC3" w:rsidRDefault="0085645C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and the </w:t>
      </w:r>
      <w:r w:rsidRPr="00E8644A">
        <w:rPr>
          <w:rFonts w:cs="Calibri"/>
          <w:b/>
        </w:rPr>
        <w:t xml:space="preserve">E2E </w:t>
      </w:r>
      <w:proofErr w:type="spellStart"/>
      <w:r w:rsidRPr="00E8644A">
        <w:rPr>
          <w:rFonts w:cs="Calibri"/>
          <w:b/>
        </w:rPr>
        <w:t>s</w:t>
      </w:r>
      <w:r w:rsidRPr="00E8644A">
        <w:rPr>
          <w:rFonts w:asciiTheme="minorHAnsi" w:hAnsiTheme="minorHAnsi" w:cstheme="minorHAnsi"/>
          <w:b/>
        </w:rPr>
        <w:t>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 xml:space="preserve"> are</w:t>
      </w:r>
      <w:r w:rsidRPr="00E8644A">
        <w:rPr>
          <w:rFonts w:asciiTheme="minorHAnsi" w:hAnsiTheme="minorHAnsi" w:cstheme="minorHAnsi"/>
          <w:b/>
        </w:rPr>
        <w:t xml:space="preserve"> needed to support </w:t>
      </w:r>
      <w:proofErr w:type="spellStart"/>
      <w:r w:rsidRPr="00E8644A">
        <w:rPr>
          <w:rFonts w:asciiTheme="minorHAnsi" w:hAnsiTheme="minorHAnsi" w:cstheme="minorHAnsi"/>
          <w:b/>
        </w:rPr>
        <w:t>sidelink</w:t>
      </w:r>
      <w:proofErr w:type="spellEnd"/>
      <w:r w:rsidRPr="00E8644A">
        <w:rPr>
          <w:rFonts w:asciiTheme="minorHAnsi" w:hAnsiTheme="minorHAnsi" w:cstheme="minorHAnsi"/>
          <w:b/>
        </w:rPr>
        <w:t xml:space="preserve"> DRB configuration (including at least PC5-</w:t>
      </w:r>
      <w:r>
        <w:rPr>
          <w:rFonts w:asciiTheme="minorHAnsi" w:hAnsiTheme="minorHAnsi" w:cstheme="minorHAnsi"/>
          <w:b/>
        </w:rPr>
        <w:t>SDAP configuration and PC5-PDCP configuration</w:t>
      </w:r>
      <w:r w:rsidRPr="00E8644A">
        <w:rPr>
          <w:rFonts w:asciiTheme="minorHAnsi" w:hAnsiTheme="minorHAnsi" w:cstheme="minorHAnsi"/>
          <w:b/>
        </w:rPr>
        <w:t>) between Source UE and Target UE for L2 U2U Relay</w:t>
      </w:r>
      <w:r w:rsidR="00C97947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676BC3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ACC8D1D" w14:textId="77777777" w:rsidR="009D3206" w:rsidRPr="00676BC3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2"/>
    <w:p w14:paraId="25597010" w14:textId="67C28192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</w:t>
      </w:r>
      <w:r w:rsidR="003C52F2">
        <w:rPr>
          <w:rFonts w:ascii="Calibri" w:hAnsi="Calibri" w:cs="Calibri"/>
          <w:sz w:val="22"/>
        </w:rPr>
        <w:t>S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38</w:t>
      </w:r>
      <w:r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331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</w:t>
      </w:r>
      <w:r w:rsidR="003C52F2" w:rsidRPr="003C52F2">
        <w:rPr>
          <w:rFonts w:asciiTheme="minorHAnsi" w:eastAsiaTheme="minorEastAsia" w:hAnsiTheme="minorHAnsi" w:cstheme="minorHAnsi"/>
          <w:sz w:val="22"/>
          <w:lang w:eastAsia="zh-TW"/>
        </w:rPr>
        <w:t>7</w:t>
      </w:r>
      <w:r w:rsidR="005C5D0F"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4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NR; Radio Resource Control</w:t>
      </w:r>
      <w:r>
        <w:rPr>
          <w:rFonts w:ascii="Calibri" w:hAnsi="Calibri" w:cs="Calibri"/>
          <w:sz w:val="22"/>
        </w:rPr>
        <w:t xml:space="preserve"> (</w:t>
      </w:r>
      <w:r w:rsidR="003C52F2">
        <w:rPr>
          <w:rFonts w:ascii="Calibri" w:hAnsi="Calibri" w:cs="Calibri"/>
          <w:sz w:val="22"/>
        </w:rPr>
        <w:t>RRC</w:t>
      </w:r>
      <w:r>
        <w:rPr>
          <w:rFonts w:ascii="Calibri" w:hAnsi="Calibri" w:cs="Calibri"/>
          <w:sz w:val="22"/>
        </w:rPr>
        <w:t xml:space="preserve">) </w:t>
      </w:r>
      <w:r w:rsidR="003C52F2">
        <w:rPr>
          <w:rFonts w:ascii="Calibri" w:hAnsi="Calibri" w:cs="Calibri"/>
          <w:sz w:val="22"/>
        </w:rPr>
        <w:t>protocol specification (Release 17</w:t>
      </w:r>
      <w:r>
        <w:rPr>
          <w:rFonts w:ascii="Calibri" w:hAnsi="Calibri" w:cs="Calibri"/>
          <w:sz w:val="22"/>
        </w:rPr>
        <w:t>).</w:t>
      </w:r>
    </w:p>
    <w:p w14:paraId="732CCFCE" w14:textId="77777777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TR 38.836 v.17.0.0, Study on NR </w:t>
      </w:r>
      <w:proofErr w:type="spellStart"/>
      <w:r>
        <w:rPr>
          <w:rFonts w:ascii="Calibri" w:hAnsi="Calibri" w:cs="Calibri"/>
          <w:sz w:val="22"/>
        </w:rPr>
        <w:t>sidelink</w:t>
      </w:r>
      <w:proofErr w:type="spellEnd"/>
      <w:r>
        <w:rPr>
          <w:rFonts w:ascii="Calibri" w:hAnsi="Calibri" w:cs="Calibri"/>
          <w:sz w:val="22"/>
        </w:rPr>
        <w:t xml:space="preserve"> relay</w:t>
      </w:r>
      <w:r w:rsidR="004A729B">
        <w:rPr>
          <w:rFonts w:ascii="Calibri" w:hAnsi="Calibri" w:cs="Calibri"/>
          <w:sz w:val="22"/>
        </w:rPr>
        <w:t xml:space="preserve"> (Release 17).</w:t>
      </w:r>
    </w:p>
    <w:p w14:paraId="6EBE3689" w14:textId="77777777" w:rsidR="006D2240" w:rsidRDefault="006D2240">
      <w:pPr>
        <w:pStyle w:val="a8"/>
      </w:pPr>
    </w:p>
    <w:sectPr w:rsidR="006D2240">
      <w:footerReference w:type="default" r:id="rId21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48182" w14:textId="77777777" w:rsidR="004440CD" w:rsidRDefault="004440CD">
      <w:pPr>
        <w:spacing w:after="0"/>
      </w:pPr>
      <w:r>
        <w:separator/>
      </w:r>
    </w:p>
  </w:endnote>
  <w:endnote w:type="continuationSeparator" w:id="0">
    <w:p w14:paraId="13CA13C0" w14:textId="77777777" w:rsidR="004440CD" w:rsidRDefault="00444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FE385" w14:textId="777B823B" w:rsidR="00B01A6B" w:rsidRDefault="00B01A6B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527D3">
      <w:rPr>
        <w:rStyle w:val="ae"/>
        <w:noProof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527D3">
      <w:rPr>
        <w:rStyle w:val="ae"/>
        <w:noProof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8D136" w14:textId="77777777" w:rsidR="004440CD" w:rsidRDefault="004440C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F603B35" w14:textId="77777777" w:rsidR="004440CD" w:rsidRDefault="00444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7DF355B"/>
    <w:multiLevelType w:val="hybridMultilevel"/>
    <w:tmpl w:val="A5BE04E0"/>
    <w:lvl w:ilvl="0" w:tplc="F86E606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2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6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21"/>
  </w:num>
  <w:num w:numId="10">
    <w:abstractNumId w:val="11"/>
  </w:num>
  <w:num w:numId="11">
    <w:abstractNumId w:val="10"/>
  </w:num>
  <w:num w:numId="12">
    <w:abstractNumId w:val="14"/>
  </w:num>
  <w:num w:numId="13">
    <w:abstractNumId w:val="12"/>
  </w:num>
  <w:num w:numId="14">
    <w:abstractNumId w:val="13"/>
  </w:num>
  <w:num w:numId="15">
    <w:abstractNumId w:val="15"/>
  </w:num>
  <w:num w:numId="16">
    <w:abstractNumId w:val="18"/>
  </w:num>
  <w:num w:numId="17">
    <w:abstractNumId w:val="16"/>
    <w:lvlOverride w:ilvl="0">
      <w:startOverride w:val="1"/>
    </w:lvlOverride>
  </w:num>
  <w:num w:numId="18">
    <w:abstractNumId w:val="7"/>
  </w:num>
  <w:num w:numId="19">
    <w:abstractNumId w:val="5"/>
  </w:num>
  <w:num w:numId="20">
    <w:abstractNumId w:val="16"/>
  </w:num>
  <w:num w:numId="21">
    <w:abstractNumId w:val="4"/>
  </w:num>
  <w:num w:numId="22">
    <w:abstractNumId w:val="19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defaultTabStop w:val="56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0"/>
    <w:rsid w:val="00016310"/>
    <w:rsid w:val="00022D57"/>
    <w:rsid w:val="0002632B"/>
    <w:rsid w:val="0002740B"/>
    <w:rsid w:val="00042135"/>
    <w:rsid w:val="00042EF6"/>
    <w:rsid w:val="00046B04"/>
    <w:rsid w:val="000475E9"/>
    <w:rsid w:val="0005091F"/>
    <w:rsid w:val="000553A3"/>
    <w:rsid w:val="00055B64"/>
    <w:rsid w:val="00055EB5"/>
    <w:rsid w:val="00060360"/>
    <w:rsid w:val="0006045B"/>
    <w:rsid w:val="00061B17"/>
    <w:rsid w:val="0006416D"/>
    <w:rsid w:val="00065591"/>
    <w:rsid w:val="00066B6A"/>
    <w:rsid w:val="00066FC9"/>
    <w:rsid w:val="00070EEE"/>
    <w:rsid w:val="00076572"/>
    <w:rsid w:val="00081431"/>
    <w:rsid w:val="00083376"/>
    <w:rsid w:val="00083994"/>
    <w:rsid w:val="00084562"/>
    <w:rsid w:val="00094460"/>
    <w:rsid w:val="000B2914"/>
    <w:rsid w:val="000B33E7"/>
    <w:rsid w:val="000B3A49"/>
    <w:rsid w:val="000B6D89"/>
    <w:rsid w:val="000C28D2"/>
    <w:rsid w:val="000C65A6"/>
    <w:rsid w:val="000C7D25"/>
    <w:rsid w:val="000D3CC6"/>
    <w:rsid w:val="000E2FA7"/>
    <w:rsid w:val="000E5285"/>
    <w:rsid w:val="000E701B"/>
    <w:rsid w:val="000F0C75"/>
    <w:rsid w:val="00102570"/>
    <w:rsid w:val="00113C63"/>
    <w:rsid w:val="001146BB"/>
    <w:rsid w:val="001157CC"/>
    <w:rsid w:val="00120E99"/>
    <w:rsid w:val="00121DA6"/>
    <w:rsid w:val="001348DD"/>
    <w:rsid w:val="00140516"/>
    <w:rsid w:val="00147E28"/>
    <w:rsid w:val="00152A04"/>
    <w:rsid w:val="00170D5B"/>
    <w:rsid w:val="00171084"/>
    <w:rsid w:val="00171E1C"/>
    <w:rsid w:val="001754E0"/>
    <w:rsid w:val="00175590"/>
    <w:rsid w:val="001821CC"/>
    <w:rsid w:val="00183C01"/>
    <w:rsid w:val="001863D5"/>
    <w:rsid w:val="00192C25"/>
    <w:rsid w:val="001A392B"/>
    <w:rsid w:val="001B1392"/>
    <w:rsid w:val="001C2358"/>
    <w:rsid w:val="001C40AD"/>
    <w:rsid w:val="001C4369"/>
    <w:rsid w:val="001D06BC"/>
    <w:rsid w:val="001D7EB1"/>
    <w:rsid w:val="001E1538"/>
    <w:rsid w:val="001E6BED"/>
    <w:rsid w:val="001F44F6"/>
    <w:rsid w:val="001F5D6D"/>
    <w:rsid w:val="00211668"/>
    <w:rsid w:val="00212F2C"/>
    <w:rsid w:val="00215C7B"/>
    <w:rsid w:val="002217B8"/>
    <w:rsid w:val="00234B17"/>
    <w:rsid w:val="002411FE"/>
    <w:rsid w:val="002467BB"/>
    <w:rsid w:val="00250C1D"/>
    <w:rsid w:val="00256D6B"/>
    <w:rsid w:val="00257BDF"/>
    <w:rsid w:val="002648BB"/>
    <w:rsid w:val="0026698D"/>
    <w:rsid w:val="00271467"/>
    <w:rsid w:val="002918BC"/>
    <w:rsid w:val="00294768"/>
    <w:rsid w:val="00295D42"/>
    <w:rsid w:val="002A2040"/>
    <w:rsid w:val="002A5B15"/>
    <w:rsid w:val="002A6003"/>
    <w:rsid w:val="002B79BA"/>
    <w:rsid w:val="002C084A"/>
    <w:rsid w:val="002C58EB"/>
    <w:rsid w:val="002E1978"/>
    <w:rsid w:val="002E275D"/>
    <w:rsid w:val="002E37BA"/>
    <w:rsid w:val="002F1E2B"/>
    <w:rsid w:val="002F2466"/>
    <w:rsid w:val="002F3210"/>
    <w:rsid w:val="002F55EC"/>
    <w:rsid w:val="00314014"/>
    <w:rsid w:val="00314F49"/>
    <w:rsid w:val="003150B2"/>
    <w:rsid w:val="00320FE8"/>
    <w:rsid w:val="00324846"/>
    <w:rsid w:val="00330B90"/>
    <w:rsid w:val="003430B6"/>
    <w:rsid w:val="003439A2"/>
    <w:rsid w:val="00344281"/>
    <w:rsid w:val="0035061A"/>
    <w:rsid w:val="003559AB"/>
    <w:rsid w:val="00355C6A"/>
    <w:rsid w:val="00357584"/>
    <w:rsid w:val="0036220B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3370"/>
    <w:rsid w:val="003C3384"/>
    <w:rsid w:val="003C378D"/>
    <w:rsid w:val="003C52F2"/>
    <w:rsid w:val="003D1619"/>
    <w:rsid w:val="003E4A79"/>
    <w:rsid w:val="003F1552"/>
    <w:rsid w:val="00401F34"/>
    <w:rsid w:val="004077ED"/>
    <w:rsid w:val="00412302"/>
    <w:rsid w:val="00412E95"/>
    <w:rsid w:val="004170E3"/>
    <w:rsid w:val="004343A3"/>
    <w:rsid w:val="004343D0"/>
    <w:rsid w:val="00441FBE"/>
    <w:rsid w:val="004440CD"/>
    <w:rsid w:val="00444611"/>
    <w:rsid w:val="00460EF9"/>
    <w:rsid w:val="004645DE"/>
    <w:rsid w:val="00466084"/>
    <w:rsid w:val="004722DC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C496C"/>
    <w:rsid w:val="004D1B75"/>
    <w:rsid w:val="004E587D"/>
    <w:rsid w:val="004E69BE"/>
    <w:rsid w:val="004E6A50"/>
    <w:rsid w:val="004F2157"/>
    <w:rsid w:val="005011E0"/>
    <w:rsid w:val="005059DD"/>
    <w:rsid w:val="0050640B"/>
    <w:rsid w:val="00506440"/>
    <w:rsid w:val="005109B3"/>
    <w:rsid w:val="005147D1"/>
    <w:rsid w:val="00517B49"/>
    <w:rsid w:val="00534211"/>
    <w:rsid w:val="00541EAA"/>
    <w:rsid w:val="00563464"/>
    <w:rsid w:val="0056509E"/>
    <w:rsid w:val="005733B2"/>
    <w:rsid w:val="005743E0"/>
    <w:rsid w:val="00595701"/>
    <w:rsid w:val="00596E12"/>
    <w:rsid w:val="005A0422"/>
    <w:rsid w:val="005A2470"/>
    <w:rsid w:val="005A4845"/>
    <w:rsid w:val="005A5C1A"/>
    <w:rsid w:val="005B21D0"/>
    <w:rsid w:val="005C34ED"/>
    <w:rsid w:val="005C5D0F"/>
    <w:rsid w:val="005C7898"/>
    <w:rsid w:val="005D4117"/>
    <w:rsid w:val="005D7CB1"/>
    <w:rsid w:val="005E4874"/>
    <w:rsid w:val="005E5568"/>
    <w:rsid w:val="005E560A"/>
    <w:rsid w:val="005F3227"/>
    <w:rsid w:val="005F6ED7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451F7"/>
    <w:rsid w:val="00660E42"/>
    <w:rsid w:val="006639BF"/>
    <w:rsid w:val="00671D45"/>
    <w:rsid w:val="00676859"/>
    <w:rsid w:val="00676BC3"/>
    <w:rsid w:val="00683F6F"/>
    <w:rsid w:val="006947BE"/>
    <w:rsid w:val="006A1940"/>
    <w:rsid w:val="006A6741"/>
    <w:rsid w:val="006A69B3"/>
    <w:rsid w:val="006B4EF7"/>
    <w:rsid w:val="006C462B"/>
    <w:rsid w:val="006D2240"/>
    <w:rsid w:val="006E0A29"/>
    <w:rsid w:val="006E423E"/>
    <w:rsid w:val="006E53CE"/>
    <w:rsid w:val="006E53F3"/>
    <w:rsid w:val="006E601D"/>
    <w:rsid w:val="006E6AF3"/>
    <w:rsid w:val="006F1629"/>
    <w:rsid w:val="006F2130"/>
    <w:rsid w:val="006F655A"/>
    <w:rsid w:val="00702DCA"/>
    <w:rsid w:val="00704217"/>
    <w:rsid w:val="007047B3"/>
    <w:rsid w:val="007166FA"/>
    <w:rsid w:val="0071767D"/>
    <w:rsid w:val="00720393"/>
    <w:rsid w:val="00727D67"/>
    <w:rsid w:val="0073510B"/>
    <w:rsid w:val="00735E6B"/>
    <w:rsid w:val="00743575"/>
    <w:rsid w:val="007437BA"/>
    <w:rsid w:val="00754B7C"/>
    <w:rsid w:val="00764B1C"/>
    <w:rsid w:val="007712BF"/>
    <w:rsid w:val="00776DB5"/>
    <w:rsid w:val="007B0463"/>
    <w:rsid w:val="007B2962"/>
    <w:rsid w:val="007B4072"/>
    <w:rsid w:val="007B52C6"/>
    <w:rsid w:val="007D6B95"/>
    <w:rsid w:val="007D7143"/>
    <w:rsid w:val="007E1D3B"/>
    <w:rsid w:val="007E7EE8"/>
    <w:rsid w:val="00804748"/>
    <w:rsid w:val="008140B8"/>
    <w:rsid w:val="00823C57"/>
    <w:rsid w:val="00823D02"/>
    <w:rsid w:val="00830CEA"/>
    <w:rsid w:val="00835C5B"/>
    <w:rsid w:val="00835C89"/>
    <w:rsid w:val="00837B1A"/>
    <w:rsid w:val="00844318"/>
    <w:rsid w:val="00844B74"/>
    <w:rsid w:val="00847349"/>
    <w:rsid w:val="008527CC"/>
    <w:rsid w:val="0085645C"/>
    <w:rsid w:val="00857140"/>
    <w:rsid w:val="00861089"/>
    <w:rsid w:val="00861879"/>
    <w:rsid w:val="008923FE"/>
    <w:rsid w:val="008B0D59"/>
    <w:rsid w:val="008B1165"/>
    <w:rsid w:val="008D138C"/>
    <w:rsid w:val="008D2599"/>
    <w:rsid w:val="008D4F21"/>
    <w:rsid w:val="008D6B30"/>
    <w:rsid w:val="008E10F8"/>
    <w:rsid w:val="008E4598"/>
    <w:rsid w:val="008F121F"/>
    <w:rsid w:val="00902B5C"/>
    <w:rsid w:val="00907434"/>
    <w:rsid w:val="009140AC"/>
    <w:rsid w:val="00917537"/>
    <w:rsid w:val="009210D7"/>
    <w:rsid w:val="009305B7"/>
    <w:rsid w:val="009313EF"/>
    <w:rsid w:val="00941250"/>
    <w:rsid w:val="009443B2"/>
    <w:rsid w:val="0094665D"/>
    <w:rsid w:val="0095303D"/>
    <w:rsid w:val="00954713"/>
    <w:rsid w:val="00956E52"/>
    <w:rsid w:val="00961937"/>
    <w:rsid w:val="009719CF"/>
    <w:rsid w:val="00983BAB"/>
    <w:rsid w:val="00986E53"/>
    <w:rsid w:val="009878C1"/>
    <w:rsid w:val="009A03C4"/>
    <w:rsid w:val="009A0F9A"/>
    <w:rsid w:val="009A7F7A"/>
    <w:rsid w:val="009B5ED6"/>
    <w:rsid w:val="009C4666"/>
    <w:rsid w:val="009C7951"/>
    <w:rsid w:val="009D3206"/>
    <w:rsid w:val="009E5253"/>
    <w:rsid w:val="009E67F5"/>
    <w:rsid w:val="009F78FC"/>
    <w:rsid w:val="00A04D17"/>
    <w:rsid w:val="00A1140B"/>
    <w:rsid w:val="00A17690"/>
    <w:rsid w:val="00A34567"/>
    <w:rsid w:val="00A4229B"/>
    <w:rsid w:val="00A446E0"/>
    <w:rsid w:val="00A7433B"/>
    <w:rsid w:val="00A8791D"/>
    <w:rsid w:val="00A92E26"/>
    <w:rsid w:val="00A93EDB"/>
    <w:rsid w:val="00A93F5B"/>
    <w:rsid w:val="00A9735C"/>
    <w:rsid w:val="00AB0B59"/>
    <w:rsid w:val="00AB5F67"/>
    <w:rsid w:val="00AB72A2"/>
    <w:rsid w:val="00AC1EBB"/>
    <w:rsid w:val="00AC7841"/>
    <w:rsid w:val="00AE0817"/>
    <w:rsid w:val="00AE1236"/>
    <w:rsid w:val="00AE31D9"/>
    <w:rsid w:val="00AE55BE"/>
    <w:rsid w:val="00AF05DC"/>
    <w:rsid w:val="00B01354"/>
    <w:rsid w:val="00B01A6B"/>
    <w:rsid w:val="00B04545"/>
    <w:rsid w:val="00B312B8"/>
    <w:rsid w:val="00B50995"/>
    <w:rsid w:val="00B54F6E"/>
    <w:rsid w:val="00B673C9"/>
    <w:rsid w:val="00B814BD"/>
    <w:rsid w:val="00B8377F"/>
    <w:rsid w:val="00B9558F"/>
    <w:rsid w:val="00BA3FAA"/>
    <w:rsid w:val="00BB0D4C"/>
    <w:rsid w:val="00BB10BF"/>
    <w:rsid w:val="00BB333B"/>
    <w:rsid w:val="00BB7858"/>
    <w:rsid w:val="00BC63E7"/>
    <w:rsid w:val="00BE0C54"/>
    <w:rsid w:val="00C0403B"/>
    <w:rsid w:val="00C067D1"/>
    <w:rsid w:val="00C07CB3"/>
    <w:rsid w:val="00C11A0C"/>
    <w:rsid w:val="00C14850"/>
    <w:rsid w:val="00C20447"/>
    <w:rsid w:val="00C333BA"/>
    <w:rsid w:val="00C35DD9"/>
    <w:rsid w:val="00C40708"/>
    <w:rsid w:val="00C5397F"/>
    <w:rsid w:val="00C57240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97947"/>
    <w:rsid w:val="00CA43F5"/>
    <w:rsid w:val="00CA4EC1"/>
    <w:rsid w:val="00CC521D"/>
    <w:rsid w:val="00CD3AB5"/>
    <w:rsid w:val="00CE21A5"/>
    <w:rsid w:val="00CE509A"/>
    <w:rsid w:val="00CF3ADD"/>
    <w:rsid w:val="00CF43DE"/>
    <w:rsid w:val="00D07A47"/>
    <w:rsid w:val="00D1039B"/>
    <w:rsid w:val="00D154D9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3F38"/>
    <w:rsid w:val="00D846B8"/>
    <w:rsid w:val="00D9302F"/>
    <w:rsid w:val="00D962FE"/>
    <w:rsid w:val="00DA4F61"/>
    <w:rsid w:val="00DA56F1"/>
    <w:rsid w:val="00DB08A8"/>
    <w:rsid w:val="00DB4A30"/>
    <w:rsid w:val="00DD4AD8"/>
    <w:rsid w:val="00DE38F7"/>
    <w:rsid w:val="00DE6628"/>
    <w:rsid w:val="00DF4FA5"/>
    <w:rsid w:val="00E05F24"/>
    <w:rsid w:val="00E2076A"/>
    <w:rsid w:val="00E46F7A"/>
    <w:rsid w:val="00E50429"/>
    <w:rsid w:val="00E527D3"/>
    <w:rsid w:val="00E53184"/>
    <w:rsid w:val="00E64738"/>
    <w:rsid w:val="00E7784A"/>
    <w:rsid w:val="00E82054"/>
    <w:rsid w:val="00E8371C"/>
    <w:rsid w:val="00E8644A"/>
    <w:rsid w:val="00E87535"/>
    <w:rsid w:val="00E964AF"/>
    <w:rsid w:val="00E97D82"/>
    <w:rsid w:val="00EA7CFC"/>
    <w:rsid w:val="00EB0198"/>
    <w:rsid w:val="00EB0CFD"/>
    <w:rsid w:val="00EB1556"/>
    <w:rsid w:val="00EB4ADF"/>
    <w:rsid w:val="00EB7456"/>
    <w:rsid w:val="00EC4531"/>
    <w:rsid w:val="00F02643"/>
    <w:rsid w:val="00F04594"/>
    <w:rsid w:val="00F049F9"/>
    <w:rsid w:val="00F058A8"/>
    <w:rsid w:val="00F11044"/>
    <w:rsid w:val="00F139C3"/>
    <w:rsid w:val="00F14448"/>
    <w:rsid w:val="00F16DA6"/>
    <w:rsid w:val="00F27991"/>
    <w:rsid w:val="00F43978"/>
    <w:rsid w:val="00F45C25"/>
    <w:rsid w:val="00F543A1"/>
    <w:rsid w:val="00F55312"/>
    <w:rsid w:val="00F70D49"/>
    <w:rsid w:val="00F70E56"/>
    <w:rsid w:val="00F748A6"/>
    <w:rsid w:val="00F7517F"/>
    <w:rsid w:val="00F766C8"/>
    <w:rsid w:val="00F80520"/>
    <w:rsid w:val="00F8513D"/>
    <w:rsid w:val="00F864C2"/>
    <w:rsid w:val="00F875CB"/>
    <w:rsid w:val="00F93F82"/>
    <w:rsid w:val="00FA4AB3"/>
    <w:rsid w:val="00FC3159"/>
    <w:rsid w:val="00FC38A3"/>
    <w:rsid w:val="00FC55A8"/>
    <w:rsid w:val="00FC5D5A"/>
    <w:rsid w:val="00FC61E9"/>
    <w:rsid w:val="00FC659C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UnresolvedMention">
    <w:name w:val="Unresolved Mention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13.vsdx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4</TotalTime>
  <Pages>5</Pages>
  <Words>1274</Words>
  <Characters>7267</Characters>
  <Application>Microsoft Office Word</Application>
  <DocSecurity>0</DocSecurity>
  <Lines>60</Lines>
  <Paragraphs>17</Paragraphs>
  <ScaleCrop>false</ScaleCrop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6</cp:revision>
  <cp:lastPrinted>2008-02-01T01:09:00Z</cp:lastPrinted>
  <dcterms:created xsi:type="dcterms:W3CDTF">2023-05-08T05:34:00Z</dcterms:created>
  <dcterms:modified xsi:type="dcterms:W3CDTF">2023-05-12T01:58:00Z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